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3B4A6C7" w14:textId="77777777"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14:paraId="746F2284" w14:textId="77777777"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14:paraId="668C1677" w14:textId="77777777"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14:paraId="2746BE74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14:paraId="60053F35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14:paraId="0D86C17F" w14:textId="77777777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14:paraId="4456B0A4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14:paraId="4CC35BFE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14:paraId="7DAD05FF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14:paraId="71CC08F6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14:paraId="3B80B2FD" w14:textId="77777777"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14:paraId="535F63DC" w14:textId="77777777" w:rsidR="00A06CFD" w:rsidRPr="006D0810" w:rsidRDefault="00A46D71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17/12</w:t>
            </w:r>
            <w:r w:rsidR="00204F27">
              <w:rPr>
                <w:rStyle w:val="Opmaakprofiel7pt"/>
                <w:color w:val="7FA1B6"/>
              </w:rPr>
              <w:t>/2019</w:t>
            </w:r>
          </w:p>
        </w:tc>
      </w:tr>
      <w:tr w:rsidR="00B85404" w:rsidRPr="006D0810" w14:paraId="0F8D444F" w14:textId="77777777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14:paraId="05B9DF0F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14:paraId="46AF0596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14:paraId="43761BBE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14:paraId="2513101B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14:paraId="675DAB9B" w14:textId="77777777"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14:paraId="39824CDD" w14:textId="77777777"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14:paraId="56CB7CAC" w14:textId="77777777" w:rsidR="00B85404" w:rsidRPr="00F4562B" w:rsidRDefault="00B85404" w:rsidP="00F4562B">
      <w:pPr>
        <w:rPr>
          <w:szCs w:val="18"/>
        </w:rPr>
      </w:pPr>
    </w:p>
    <w:p w14:paraId="577AA9C6" w14:textId="77777777"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7922FE">
        <w:rPr>
          <w:b/>
          <w:sz w:val="32"/>
          <w:szCs w:val="32"/>
          <w:u w:val="single"/>
        </w:rPr>
        <w:t>meenteraad Brugge  dd. 17/12</w:t>
      </w:r>
      <w:r w:rsidR="000A694C">
        <w:rPr>
          <w:b/>
          <w:sz w:val="32"/>
          <w:szCs w:val="32"/>
          <w:u w:val="single"/>
        </w:rPr>
        <w:t>/2019</w:t>
      </w:r>
    </w:p>
    <w:p w14:paraId="17D00239" w14:textId="77777777" w:rsidR="003F1C3A" w:rsidRDefault="005A32BE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</w:t>
      </w:r>
      <w:r w:rsidR="007922FE">
        <w:rPr>
          <w:b/>
          <w:sz w:val="32"/>
          <w:szCs w:val="32"/>
          <w:u w:val="single"/>
        </w:rPr>
        <w:t>21</w:t>
      </w:r>
      <w:r w:rsidR="00204F27">
        <w:rPr>
          <w:b/>
          <w:sz w:val="32"/>
          <w:szCs w:val="32"/>
          <w:u w:val="single"/>
        </w:rPr>
        <w:t xml:space="preserve"> :  </w:t>
      </w:r>
      <w:r w:rsidR="007922FE">
        <w:rPr>
          <w:b/>
          <w:sz w:val="32"/>
          <w:szCs w:val="32"/>
          <w:u w:val="single"/>
        </w:rPr>
        <w:t>het  vi</w:t>
      </w:r>
      <w:r w:rsidR="003A45CB">
        <w:rPr>
          <w:b/>
          <w:sz w:val="32"/>
          <w:szCs w:val="32"/>
          <w:u w:val="single"/>
        </w:rPr>
        <w:t xml:space="preserve">sum van de financieel directeur ... ook voor de Brugse  welzijnsverenigingen ? </w:t>
      </w:r>
    </w:p>
    <w:p w14:paraId="21F210C3" w14:textId="77777777" w:rsidR="003F1C3A" w:rsidRDefault="003F1C3A" w:rsidP="000957B8">
      <w:pPr>
        <w:rPr>
          <w:b/>
          <w:sz w:val="32"/>
          <w:szCs w:val="32"/>
          <w:u w:val="single"/>
        </w:rPr>
      </w:pPr>
    </w:p>
    <w:p w14:paraId="5E79CA53" w14:textId="77777777" w:rsidR="007922FE" w:rsidRPr="003A45CB" w:rsidRDefault="007922FE" w:rsidP="003A45CB">
      <w:pPr>
        <w:jc w:val="both"/>
        <w:rPr>
          <w:sz w:val="24"/>
          <w:szCs w:val="24"/>
        </w:rPr>
      </w:pPr>
      <w:r w:rsidRPr="003A45CB">
        <w:rPr>
          <w:sz w:val="24"/>
          <w:szCs w:val="24"/>
        </w:rPr>
        <w:t>De voorliggende visumprocedure in de stad en OCMW keuren we goed. Een belangrijk besluit</w:t>
      </w:r>
      <w:r w:rsidR="003A45CB">
        <w:rPr>
          <w:sz w:val="24"/>
          <w:szCs w:val="24"/>
        </w:rPr>
        <w:t xml:space="preserve">, </w:t>
      </w:r>
      <w:r w:rsidRPr="003A45CB">
        <w:rPr>
          <w:sz w:val="24"/>
          <w:szCs w:val="24"/>
        </w:rPr>
        <w:t xml:space="preserve"> want alle voorgenomen financiële verbintenissen die resulteren in een uitgaande </w:t>
      </w:r>
      <w:proofErr w:type="spellStart"/>
      <w:r w:rsidRPr="003A45CB">
        <w:rPr>
          <w:sz w:val="24"/>
          <w:szCs w:val="24"/>
        </w:rPr>
        <w:t>nettokasstroom</w:t>
      </w:r>
      <w:proofErr w:type="spellEnd"/>
      <w:r w:rsidRPr="003A45CB">
        <w:rPr>
          <w:sz w:val="24"/>
          <w:szCs w:val="24"/>
        </w:rPr>
        <w:t xml:space="preserve"> zijn onderworpen aan een voorafgaand visum van de financieel directeur. Verrichtingen tot en met 5.000 € zijn uitgesloten van de visumverplichting</w:t>
      </w:r>
      <w:r w:rsidR="003A45CB">
        <w:rPr>
          <w:sz w:val="24"/>
          <w:szCs w:val="24"/>
        </w:rPr>
        <w:t>.  Dit bedrag vinden wij best OK</w:t>
      </w:r>
      <w:r w:rsidRPr="003A45CB">
        <w:rPr>
          <w:sz w:val="24"/>
          <w:szCs w:val="24"/>
        </w:rPr>
        <w:t xml:space="preserve"> ; enerzijds werkt dit niet blokkerend voor vele diensthoofden</w:t>
      </w:r>
      <w:r w:rsidR="003A45CB">
        <w:rPr>
          <w:sz w:val="24"/>
          <w:szCs w:val="24"/>
        </w:rPr>
        <w:t xml:space="preserve"> (</w:t>
      </w:r>
      <w:proofErr w:type="spellStart"/>
      <w:r w:rsidR="003A45CB">
        <w:rPr>
          <w:sz w:val="24"/>
          <w:szCs w:val="24"/>
        </w:rPr>
        <w:t>responsabiliseren</w:t>
      </w:r>
      <w:proofErr w:type="spellEnd"/>
      <w:r w:rsidR="003A45CB">
        <w:rPr>
          <w:sz w:val="24"/>
          <w:szCs w:val="24"/>
        </w:rPr>
        <w:t>), ander</w:t>
      </w:r>
      <w:r w:rsidRPr="003A45CB">
        <w:rPr>
          <w:sz w:val="24"/>
          <w:szCs w:val="24"/>
        </w:rPr>
        <w:t>zijds is er de noodzaak op controle op verrichtingen met een grote financiële impact.</w:t>
      </w:r>
    </w:p>
    <w:p w14:paraId="0153C8EB" w14:textId="77777777" w:rsidR="007922FE" w:rsidRPr="00F87A99" w:rsidRDefault="00EF5E5E" w:rsidP="003A45CB">
      <w:pPr>
        <w:jc w:val="both"/>
        <w:rPr>
          <w:b/>
          <w:sz w:val="24"/>
          <w:szCs w:val="24"/>
        </w:rPr>
      </w:pPr>
      <w:r w:rsidRPr="003A45CB">
        <w:rPr>
          <w:sz w:val="24"/>
          <w:szCs w:val="24"/>
        </w:rPr>
        <w:t xml:space="preserve">De visumplicht is van toepassing op stad en OCMW.  </w:t>
      </w:r>
      <w:r w:rsidRPr="00F87A99">
        <w:rPr>
          <w:b/>
          <w:sz w:val="24"/>
          <w:szCs w:val="24"/>
          <w:u w:val="single"/>
        </w:rPr>
        <w:t xml:space="preserve">Op de diverse welzijnsverenigingen is de visumplicht niet van toepassing, als ze eigen beheersregels heeft aangenomen. </w:t>
      </w:r>
    </w:p>
    <w:p w14:paraId="064F8F08" w14:textId="77777777" w:rsidR="00EF5E5E" w:rsidRPr="003A45CB" w:rsidRDefault="00EF5E5E" w:rsidP="003A45CB">
      <w:pPr>
        <w:jc w:val="both"/>
        <w:rPr>
          <w:sz w:val="24"/>
          <w:szCs w:val="24"/>
        </w:rPr>
      </w:pPr>
      <w:r w:rsidRPr="003A45CB">
        <w:rPr>
          <w:sz w:val="24"/>
          <w:szCs w:val="24"/>
        </w:rPr>
        <w:t xml:space="preserve">Hebben de </w:t>
      </w:r>
      <w:r w:rsidR="006E2D99">
        <w:rPr>
          <w:sz w:val="24"/>
          <w:szCs w:val="24"/>
        </w:rPr>
        <w:t>diverse welzijnsverenigingen dan wel</w:t>
      </w:r>
      <w:r w:rsidRPr="003A45CB">
        <w:rPr>
          <w:sz w:val="24"/>
          <w:szCs w:val="24"/>
        </w:rPr>
        <w:t xml:space="preserve"> eigen beheersregels ?   Is de visumverplichting op hen van toepassing</w:t>
      </w:r>
      <w:r w:rsidR="003A45CB" w:rsidRPr="003A45CB">
        <w:rPr>
          <w:sz w:val="24"/>
          <w:szCs w:val="24"/>
        </w:rPr>
        <w:t xml:space="preserve"> </w:t>
      </w:r>
      <w:r w:rsidRPr="003A45CB">
        <w:rPr>
          <w:sz w:val="24"/>
          <w:szCs w:val="24"/>
        </w:rPr>
        <w:t>?</w:t>
      </w:r>
    </w:p>
    <w:p w14:paraId="352EC71A" w14:textId="77777777" w:rsidR="00EF5E5E" w:rsidRPr="003A45CB" w:rsidRDefault="00EF5E5E" w:rsidP="003A45CB">
      <w:pPr>
        <w:jc w:val="both"/>
        <w:rPr>
          <w:sz w:val="28"/>
          <w:szCs w:val="28"/>
        </w:rPr>
      </w:pPr>
      <w:r w:rsidRPr="003A45CB">
        <w:rPr>
          <w:sz w:val="24"/>
          <w:szCs w:val="24"/>
        </w:rPr>
        <w:t xml:space="preserve">Gelet op de </w:t>
      </w:r>
      <w:proofErr w:type="spellStart"/>
      <w:r w:rsidRPr="003A45CB">
        <w:rPr>
          <w:sz w:val="24"/>
          <w:szCs w:val="24"/>
        </w:rPr>
        <w:t>inkanteling</w:t>
      </w:r>
      <w:proofErr w:type="spellEnd"/>
      <w:r w:rsidRPr="003A45CB">
        <w:rPr>
          <w:sz w:val="24"/>
          <w:szCs w:val="24"/>
        </w:rPr>
        <w:t xml:space="preserve"> van OCMW in de stad sedert 2019 vinden wij het vanuit onze fractie dan ook logisch en opportuun om ook alle</w:t>
      </w:r>
      <w:r w:rsidR="003A45CB" w:rsidRPr="003A45CB">
        <w:rPr>
          <w:sz w:val="24"/>
          <w:szCs w:val="24"/>
        </w:rPr>
        <w:t xml:space="preserve"> (9)</w:t>
      </w:r>
      <w:r w:rsidRPr="003A45CB">
        <w:rPr>
          <w:sz w:val="24"/>
          <w:szCs w:val="24"/>
        </w:rPr>
        <w:t xml:space="preserve"> welzijnsverenigingen</w:t>
      </w:r>
      <w:r w:rsidR="003A45CB" w:rsidRPr="003A45CB">
        <w:rPr>
          <w:sz w:val="24"/>
          <w:szCs w:val="24"/>
        </w:rPr>
        <w:t xml:space="preserve"> (</w:t>
      </w:r>
      <w:proofErr w:type="spellStart"/>
      <w:r w:rsidR="003A45CB" w:rsidRPr="003A45CB">
        <w:rPr>
          <w:rFonts w:cs="Helvetica"/>
          <w:sz w:val="24"/>
          <w:szCs w:val="24"/>
          <w:shd w:val="clear" w:color="auto" w:fill="FFFFFF"/>
        </w:rPr>
        <w:t>Mintus</w:t>
      </w:r>
      <w:proofErr w:type="spellEnd"/>
      <w:r w:rsidR="003A45CB" w:rsidRPr="003A45CB">
        <w:rPr>
          <w:rFonts w:cs="Helvetica"/>
          <w:sz w:val="24"/>
          <w:szCs w:val="24"/>
          <w:shd w:val="clear" w:color="auto" w:fill="FFFFFF"/>
        </w:rPr>
        <w:t xml:space="preserve">, De Blauwe Lelie, Ons Huis, </w:t>
      </w:r>
      <w:proofErr w:type="spellStart"/>
      <w:r w:rsidR="003A45CB" w:rsidRPr="003A45CB">
        <w:rPr>
          <w:rFonts w:cs="Helvetica"/>
          <w:sz w:val="24"/>
          <w:szCs w:val="24"/>
          <w:shd w:val="clear" w:color="auto" w:fill="FFFFFF"/>
        </w:rPr>
        <w:t>Ruddersstove</w:t>
      </w:r>
      <w:proofErr w:type="spellEnd"/>
      <w:r w:rsidR="003A45CB" w:rsidRPr="003A45CB">
        <w:rPr>
          <w:rFonts w:cs="Helvetica"/>
          <w:sz w:val="24"/>
          <w:szCs w:val="24"/>
          <w:shd w:val="clear" w:color="auto" w:fill="FFFFFF"/>
        </w:rPr>
        <w:t>, ’t Sas, De Schakelaar, SPOOR Brugge, SVK Brugge en WOK</w:t>
      </w:r>
      <w:r w:rsidR="003A45CB" w:rsidRPr="003A45CB">
        <w:rPr>
          <w:sz w:val="24"/>
          <w:szCs w:val="24"/>
        </w:rPr>
        <w:t xml:space="preserve"> )</w:t>
      </w:r>
      <w:r w:rsidRPr="003A45CB">
        <w:rPr>
          <w:sz w:val="24"/>
          <w:szCs w:val="24"/>
        </w:rPr>
        <w:t xml:space="preserve"> volledig financie</w:t>
      </w:r>
      <w:r w:rsidR="00F87A99">
        <w:rPr>
          <w:sz w:val="24"/>
          <w:szCs w:val="24"/>
        </w:rPr>
        <w:t xml:space="preserve">el mee te consolideren in het meerjarenplan.     Is de stad ons </w:t>
      </w:r>
      <w:r w:rsidRPr="003A45CB">
        <w:rPr>
          <w:sz w:val="24"/>
          <w:szCs w:val="24"/>
        </w:rPr>
        <w:t>voorstel genegen ?</w:t>
      </w:r>
      <w:r w:rsidR="003A45CB">
        <w:rPr>
          <w:sz w:val="24"/>
          <w:szCs w:val="24"/>
        </w:rPr>
        <w:t xml:space="preserve"> </w:t>
      </w:r>
    </w:p>
    <w:p w14:paraId="5E990153" w14:textId="77777777" w:rsidR="00EF5E5E" w:rsidRPr="007922FE" w:rsidRDefault="00EF5E5E" w:rsidP="000957B8">
      <w:pPr>
        <w:rPr>
          <w:sz w:val="28"/>
          <w:szCs w:val="28"/>
        </w:rPr>
      </w:pPr>
    </w:p>
    <w:p w14:paraId="2ED4B5A4" w14:textId="77777777" w:rsidR="003D1025" w:rsidRDefault="00EF5E5E" w:rsidP="00627FB8">
      <w:pPr>
        <w:shd w:val="clear" w:color="auto" w:fill="FDFDFD"/>
        <w:jc w:val="both"/>
        <w:rPr>
          <w:sz w:val="24"/>
          <w:szCs w:val="24"/>
        </w:rPr>
      </w:pPr>
      <w:r>
        <w:rPr>
          <w:sz w:val="24"/>
          <w:szCs w:val="24"/>
        </w:rPr>
        <w:t>Dank voor het antwoord.</w:t>
      </w:r>
    </w:p>
    <w:p w14:paraId="314926B3" w14:textId="77777777" w:rsidR="00EF5E5E" w:rsidRPr="003F1C3A" w:rsidRDefault="00EF5E5E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sz w:val="24"/>
          <w:szCs w:val="24"/>
        </w:rPr>
        <w:t xml:space="preserve">Met vriendelijke groeten </w:t>
      </w:r>
    </w:p>
    <w:p w14:paraId="5E5E7DDD" w14:textId="77777777" w:rsidR="00032D09" w:rsidRDefault="00032D09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14:paraId="6A0F6325" w14:textId="77777777" w:rsidR="000957B8" w:rsidRPr="003D1025" w:rsidRDefault="000957B8" w:rsidP="003D1025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14:paraId="6B5B76CD" w14:textId="77777777" w:rsidR="000957B8" w:rsidRDefault="000957B8" w:rsidP="000957B8">
      <w:r>
        <w:t>Vriendelijke groeten,</w:t>
      </w:r>
    </w:p>
    <w:p w14:paraId="2EE99A0C" w14:textId="77777777"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14:paraId="52C796B3" w14:textId="77777777" w:rsidR="000957B8" w:rsidRDefault="000957B8" w:rsidP="000957B8">
      <w:pPr>
        <w:rPr>
          <w:sz w:val="22"/>
          <w:szCs w:val="22"/>
        </w:rPr>
      </w:pPr>
      <w:r>
        <w:t>N-VA-fractieleider</w:t>
      </w:r>
    </w:p>
    <w:p w14:paraId="4DED30C9" w14:textId="77777777" w:rsidR="000957B8" w:rsidRDefault="000957B8" w:rsidP="000957B8">
      <w:r>
        <w:t>0474/96.97.34</w:t>
      </w:r>
    </w:p>
    <w:p w14:paraId="1F756E1B" w14:textId="77777777" w:rsidR="000957B8" w:rsidRDefault="004F6734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14:paraId="770DC88A" w14:textId="77777777" w:rsidR="000957B8" w:rsidRDefault="000957B8" w:rsidP="000957B8">
      <w:pPr>
        <w:jc w:val="both"/>
      </w:pPr>
    </w:p>
    <w:p w14:paraId="66D341F4" w14:textId="77777777" w:rsidR="000957B8" w:rsidRDefault="000957B8" w:rsidP="000957B8">
      <w:pPr>
        <w:jc w:val="both"/>
      </w:pPr>
    </w:p>
    <w:p w14:paraId="5196162A" w14:textId="77777777" w:rsidR="000957B8" w:rsidRPr="003670A6" w:rsidRDefault="000957B8" w:rsidP="00F249D7">
      <w:pPr>
        <w:rPr>
          <w:sz w:val="24"/>
          <w:szCs w:val="24"/>
        </w:rPr>
      </w:pPr>
    </w:p>
    <w:p w14:paraId="05DD3203" w14:textId="77777777" w:rsidR="008317F3" w:rsidRDefault="003670A6" w:rsidP="000957B8">
      <w:r>
        <w:rPr>
          <w:sz w:val="24"/>
          <w:szCs w:val="24"/>
        </w:rPr>
        <w:t xml:space="preserve">          </w:t>
      </w:r>
    </w:p>
    <w:p w14:paraId="11D44E05" w14:textId="77777777" w:rsidR="00286E8E" w:rsidRDefault="00286E8E" w:rsidP="00522000">
      <w:pPr>
        <w:rPr>
          <w:b/>
        </w:rPr>
      </w:pPr>
    </w:p>
    <w:p w14:paraId="18C1E0BF" w14:textId="77777777"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80267" w14:textId="77777777" w:rsidR="004F6734" w:rsidRDefault="004F6734">
      <w:r>
        <w:separator/>
      </w:r>
    </w:p>
  </w:endnote>
  <w:endnote w:type="continuationSeparator" w:id="0">
    <w:p w14:paraId="00A5C53E" w14:textId="77777777" w:rsidR="004F6734" w:rsidRDefault="004F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663F8" w14:textId="77777777"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 wp14:anchorId="02FF3B18" wp14:editId="148AC6BD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</w:t>
    </w:r>
    <w:proofErr w:type="spellStart"/>
    <w:r w:rsidR="00DB5986">
      <w:rPr>
        <w:rStyle w:val="Opmaakprofiel7pt"/>
        <w:color w:val="7FA1B6"/>
      </w:rPr>
      <w:t>brugge</w:t>
    </w:r>
    <w:proofErr w:type="spellEnd"/>
    <w:r w:rsidR="00DB5986">
      <w:rPr>
        <w:rStyle w:val="Opmaakprofiel7pt"/>
        <w:color w:val="7FA1B6"/>
      </w:rPr>
      <w:t xml:space="preserve">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3DA66" w14:textId="77777777" w:rsidR="004F6734" w:rsidRDefault="004F6734">
      <w:r>
        <w:separator/>
      </w:r>
    </w:p>
  </w:footnote>
  <w:footnote w:type="continuationSeparator" w:id="0">
    <w:p w14:paraId="74524027" w14:textId="77777777" w:rsidR="004F6734" w:rsidRDefault="004F6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4FAE1" w14:textId="77777777" w:rsidR="00872ACA" w:rsidRDefault="00872ACA"/>
  <w:p w14:paraId="0C197EEE" w14:textId="77777777"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8FA2A" w14:textId="77777777"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 wp14:anchorId="7CC8A05F" wp14:editId="37BD45F0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30D18A" wp14:editId="32E394AB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23849" w14:textId="77777777"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FCB2F93" wp14:editId="10ECF0DF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CE16603" wp14:editId="1E137A7A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4F6734">
      <w:rPr>
        <w:noProof/>
        <w:lang w:eastAsia="nl-NL"/>
      </w:rPr>
      <w:pict w14:anchorId="6C4E57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 wp14:anchorId="1486CBB7" wp14:editId="1241D7C4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F6EAEC" w14:textId="77777777"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14:paraId="5D9F3B4C" w14:textId="77777777"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0042"/>
    <w:rsid w:val="0003193A"/>
    <w:rsid w:val="00032D09"/>
    <w:rsid w:val="00036C10"/>
    <w:rsid w:val="00040402"/>
    <w:rsid w:val="00055EF2"/>
    <w:rsid w:val="0008144A"/>
    <w:rsid w:val="000957B8"/>
    <w:rsid w:val="000A694C"/>
    <w:rsid w:val="000B5322"/>
    <w:rsid w:val="000B7664"/>
    <w:rsid w:val="000C223A"/>
    <w:rsid w:val="000D3CEC"/>
    <w:rsid w:val="000D3E87"/>
    <w:rsid w:val="000D7982"/>
    <w:rsid w:val="000E0467"/>
    <w:rsid w:val="001124E5"/>
    <w:rsid w:val="00113653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91990"/>
    <w:rsid w:val="001A0481"/>
    <w:rsid w:val="001A15B6"/>
    <w:rsid w:val="001B0B09"/>
    <w:rsid w:val="001B367C"/>
    <w:rsid w:val="001E4EE5"/>
    <w:rsid w:val="002007EE"/>
    <w:rsid w:val="002025F4"/>
    <w:rsid w:val="00204F27"/>
    <w:rsid w:val="002100DF"/>
    <w:rsid w:val="00216673"/>
    <w:rsid w:val="00224C61"/>
    <w:rsid w:val="0022627C"/>
    <w:rsid w:val="002347C7"/>
    <w:rsid w:val="00241F5D"/>
    <w:rsid w:val="0025042C"/>
    <w:rsid w:val="002851A3"/>
    <w:rsid w:val="00286E8E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A45CB"/>
    <w:rsid w:val="003B30D2"/>
    <w:rsid w:val="003C0A31"/>
    <w:rsid w:val="003D0C34"/>
    <w:rsid w:val="003D1025"/>
    <w:rsid w:val="003E6E28"/>
    <w:rsid w:val="003F0976"/>
    <w:rsid w:val="003F1C3A"/>
    <w:rsid w:val="003F5A87"/>
    <w:rsid w:val="004068F9"/>
    <w:rsid w:val="00422DD4"/>
    <w:rsid w:val="00447CDC"/>
    <w:rsid w:val="00451742"/>
    <w:rsid w:val="00453E0E"/>
    <w:rsid w:val="004744C1"/>
    <w:rsid w:val="004845CB"/>
    <w:rsid w:val="004C6733"/>
    <w:rsid w:val="004D4DA2"/>
    <w:rsid w:val="004E3F23"/>
    <w:rsid w:val="004F1A27"/>
    <w:rsid w:val="004F6734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FB8"/>
    <w:rsid w:val="006520DB"/>
    <w:rsid w:val="00667FA5"/>
    <w:rsid w:val="00681138"/>
    <w:rsid w:val="00683656"/>
    <w:rsid w:val="006865F1"/>
    <w:rsid w:val="00691D52"/>
    <w:rsid w:val="00695B2D"/>
    <w:rsid w:val="006C2895"/>
    <w:rsid w:val="006C5331"/>
    <w:rsid w:val="006D28BC"/>
    <w:rsid w:val="006E2D99"/>
    <w:rsid w:val="00713427"/>
    <w:rsid w:val="00717BE9"/>
    <w:rsid w:val="007250B5"/>
    <w:rsid w:val="007440E6"/>
    <w:rsid w:val="00757EA6"/>
    <w:rsid w:val="00782563"/>
    <w:rsid w:val="007922FE"/>
    <w:rsid w:val="007A0424"/>
    <w:rsid w:val="007C1DF0"/>
    <w:rsid w:val="007D1678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C570E"/>
    <w:rsid w:val="008D4491"/>
    <w:rsid w:val="008E088A"/>
    <w:rsid w:val="00906300"/>
    <w:rsid w:val="00936FE4"/>
    <w:rsid w:val="009427D5"/>
    <w:rsid w:val="00950042"/>
    <w:rsid w:val="009826BB"/>
    <w:rsid w:val="00983735"/>
    <w:rsid w:val="00984F2D"/>
    <w:rsid w:val="00993319"/>
    <w:rsid w:val="009A0EB3"/>
    <w:rsid w:val="009A12AE"/>
    <w:rsid w:val="009A2E04"/>
    <w:rsid w:val="009A434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46D71"/>
    <w:rsid w:val="00A51CF8"/>
    <w:rsid w:val="00A74B29"/>
    <w:rsid w:val="00A91671"/>
    <w:rsid w:val="00AD77A6"/>
    <w:rsid w:val="00AE7A94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D17F6"/>
    <w:rsid w:val="00CF5CE9"/>
    <w:rsid w:val="00D02377"/>
    <w:rsid w:val="00D045E8"/>
    <w:rsid w:val="00D152E0"/>
    <w:rsid w:val="00D3027E"/>
    <w:rsid w:val="00D54D4B"/>
    <w:rsid w:val="00D57555"/>
    <w:rsid w:val="00D7560A"/>
    <w:rsid w:val="00D76368"/>
    <w:rsid w:val="00D847A0"/>
    <w:rsid w:val="00D94427"/>
    <w:rsid w:val="00DB2C51"/>
    <w:rsid w:val="00DB5986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EF5E5E"/>
    <w:rsid w:val="00F04EEB"/>
    <w:rsid w:val="00F07B0C"/>
    <w:rsid w:val="00F249D7"/>
    <w:rsid w:val="00F425EF"/>
    <w:rsid w:val="00F4562B"/>
    <w:rsid w:val="00F71576"/>
    <w:rsid w:val="00F80B0A"/>
    <w:rsid w:val="00F83F12"/>
    <w:rsid w:val="00F87A99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4:docId w14:val="7BCFCE31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451742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vantieghem@n-v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EC50A-3CA7-449F-B4BC-1BA8B9E19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2</TotalTime>
  <Pages>2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Geert</dc:creator>
  <cp:lastModifiedBy>Aagje Merlevede</cp:lastModifiedBy>
  <cp:revision>2</cp:revision>
  <cp:lastPrinted>2006-10-10T15:19:00Z</cp:lastPrinted>
  <dcterms:created xsi:type="dcterms:W3CDTF">2019-12-19T19:15:00Z</dcterms:created>
  <dcterms:modified xsi:type="dcterms:W3CDTF">2019-12-19T19:15:00Z</dcterms:modified>
</cp:coreProperties>
</file>