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A3" w:rsidRDefault="002374A3" w:rsidP="002374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Punt 81 – </w:t>
      </w:r>
      <w:bookmarkStart w:id="0" w:name="_GoBack"/>
      <w:r>
        <w:rPr>
          <w:b/>
          <w:sz w:val="28"/>
          <w:szCs w:val="28"/>
        </w:rPr>
        <w:t>overdracht lestijden Stedelijke Academie voor Schone Kunsten aan de Gemeentelijke Tuinbouwschool Merchtem</w:t>
      </w:r>
      <w:bookmarkEnd w:id="0"/>
    </w:p>
    <w:p w:rsidR="002374A3" w:rsidRDefault="002374A3" w:rsidP="002374A3">
      <w:pPr>
        <w:rPr>
          <w:sz w:val="28"/>
          <w:szCs w:val="28"/>
        </w:rPr>
      </w:pPr>
    </w:p>
    <w:p w:rsidR="002374A3" w:rsidRDefault="002374A3" w:rsidP="002374A3">
      <w:pPr>
        <w:rPr>
          <w:sz w:val="28"/>
          <w:szCs w:val="28"/>
        </w:rPr>
      </w:pPr>
      <w:r>
        <w:rPr>
          <w:sz w:val="28"/>
          <w:szCs w:val="28"/>
        </w:rPr>
        <w:t>Ogenschijnlijk gaat dit om een banaal iets: onze Academie geeft 5 uren-leraar aan de Gemeentelijke Technische Tuinbouwschool in Merchtem om een technisch probleem in die school recht te zetten. Op die manier zouden de 5 lestijden, afkomstig van de Brugse Academie, eenmalig worden overgedragen aan die school in Vlaams-Brabant.</w:t>
      </w:r>
    </w:p>
    <w:p w:rsidR="002374A3" w:rsidRDefault="002374A3" w:rsidP="002374A3">
      <w:pPr>
        <w:rPr>
          <w:sz w:val="28"/>
          <w:szCs w:val="28"/>
        </w:rPr>
      </w:pPr>
      <w:r>
        <w:rPr>
          <w:sz w:val="28"/>
          <w:szCs w:val="28"/>
        </w:rPr>
        <w:t>Maar zo gewoon of onschuldig is deze transactie niet.</w:t>
      </w:r>
    </w:p>
    <w:p w:rsidR="002374A3" w:rsidRPr="002535B9" w:rsidRDefault="002374A3" w:rsidP="002374A3">
      <w:pPr>
        <w:rPr>
          <w:sz w:val="28"/>
          <w:szCs w:val="28"/>
        </w:rPr>
      </w:pPr>
      <w:r>
        <w:rPr>
          <w:sz w:val="28"/>
          <w:szCs w:val="28"/>
        </w:rPr>
        <w:t>Wij zitten alvast met een reeks vragen, waarop we graag een antwoord krijgen vooraleer we dit kunnen goedkeuren.</w:t>
      </w:r>
    </w:p>
    <w:p w:rsidR="002374A3" w:rsidRPr="002535B9" w:rsidRDefault="002374A3" w:rsidP="002374A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535B9">
        <w:rPr>
          <w:sz w:val="28"/>
          <w:szCs w:val="28"/>
        </w:rPr>
        <w:t xml:space="preserve">Vijf uur minder organiseren, </w:t>
      </w:r>
      <w:r>
        <w:rPr>
          <w:sz w:val="28"/>
          <w:szCs w:val="28"/>
        </w:rPr>
        <w:t xml:space="preserve">dat </w:t>
      </w:r>
      <w:r w:rsidRPr="002535B9">
        <w:rPr>
          <w:sz w:val="28"/>
          <w:szCs w:val="28"/>
        </w:rPr>
        <w:t>betekent 5 uren minder comfort voor de leerlingen en personeelsleden van het Brugse muziekconservatorium. Waarom werden die uren initieel niet ingericht en</w:t>
      </w:r>
      <w:r>
        <w:rPr>
          <w:sz w:val="28"/>
          <w:szCs w:val="28"/>
        </w:rPr>
        <w:t>/of</w:t>
      </w:r>
      <w:r w:rsidRPr="002535B9">
        <w:rPr>
          <w:sz w:val="28"/>
          <w:szCs w:val="28"/>
        </w:rPr>
        <w:t xml:space="preserve"> overgehevel</w:t>
      </w:r>
      <w:r>
        <w:rPr>
          <w:sz w:val="28"/>
          <w:szCs w:val="28"/>
        </w:rPr>
        <w:t>d naar het schooljaar 2019-2020?</w:t>
      </w:r>
      <w:r w:rsidRPr="002535B9">
        <w:rPr>
          <w:sz w:val="28"/>
          <w:szCs w:val="28"/>
        </w:rPr>
        <w:t xml:space="preserve"> Hebben we in Brugge dan </w:t>
      </w:r>
      <w:r>
        <w:rPr>
          <w:sz w:val="28"/>
          <w:szCs w:val="28"/>
        </w:rPr>
        <w:t xml:space="preserve">misschien </w:t>
      </w:r>
      <w:r w:rsidRPr="002535B9">
        <w:rPr>
          <w:sz w:val="28"/>
          <w:szCs w:val="28"/>
        </w:rPr>
        <w:t>uren te</w:t>
      </w:r>
      <w:r>
        <w:rPr>
          <w:sz w:val="28"/>
          <w:szCs w:val="28"/>
        </w:rPr>
        <w:t xml:space="preserve"> </w:t>
      </w:r>
      <w:r w:rsidRPr="002535B9">
        <w:rPr>
          <w:sz w:val="28"/>
          <w:szCs w:val="28"/>
        </w:rPr>
        <w:t>veel?</w:t>
      </w:r>
      <w:r>
        <w:rPr>
          <w:sz w:val="28"/>
          <w:szCs w:val="28"/>
        </w:rPr>
        <w:t xml:space="preserve"> Of is er misschien iets anders aan de hand in onze Academie?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  <w:r w:rsidRPr="002535B9">
        <w:rPr>
          <w:sz w:val="28"/>
          <w:szCs w:val="28"/>
        </w:rPr>
        <w:t xml:space="preserve"> </w:t>
      </w:r>
    </w:p>
    <w:p w:rsidR="002374A3" w:rsidRPr="002535B9" w:rsidRDefault="002374A3" w:rsidP="002374A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535B9">
        <w:rPr>
          <w:sz w:val="28"/>
          <w:szCs w:val="28"/>
        </w:rPr>
        <w:t xml:space="preserve">Waarom </w:t>
      </w:r>
      <w:r>
        <w:rPr>
          <w:sz w:val="28"/>
          <w:szCs w:val="28"/>
        </w:rPr>
        <w:t xml:space="preserve">eigenlijk </w:t>
      </w:r>
      <w:r w:rsidRPr="002535B9">
        <w:rPr>
          <w:sz w:val="28"/>
          <w:szCs w:val="28"/>
        </w:rPr>
        <w:t>moeten wij opdraaien voor een school die duidelijk een administratieve fout heeft gemaakt? Graag een toelichting bij deze vrijgevigheid.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Pr="002535B9" w:rsidRDefault="002374A3" w:rsidP="002374A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535B9">
        <w:rPr>
          <w:sz w:val="28"/>
          <w:szCs w:val="28"/>
        </w:rPr>
        <w:t xml:space="preserve">Die uren worden cadeau gedaan voor het schooljaar 2018-2019. In het contract staat dat </w:t>
      </w:r>
      <w:r>
        <w:rPr>
          <w:sz w:val="28"/>
          <w:szCs w:val="28"/>
        </w:rPr>
        <w:t xml:space="preserve">te lezen dat deze uren dan </w:t>
      </w:r>
      <w:r w:rsidRPr="002535B9">
        <w:rPr>
          <w:sz w:val="28"/>
          <w:szCs w:val="28"/>
        </w:rPr>
        <w:t>voor het schooljaar 2019-2020 terug</w:t>
      </w:r>
      <w:r>
        <w:rPr>
          <w:sz w:val="28"/>
          <w:szCs w:val="28"/>
        </w:rPr>
        <w:t xml:space="preserve"> worden overgeheveld naar onze A</w:t>
      </w:r>
      <w:r w:rsidRPr="002535B9">
        <w:rPr>
          <w:sz w:val="28"/>
          <w:szCs w:val="28"/>
        </w:rPr>
        <w:t>cademie. Betekent dit dat wij volgend schooljaar ons l</w:t>
      </w:r>
      <w:r>
        <w:rPr>
          <w:sz w:val="28"/>
          <w:szCs w:val="28"/>
        </w:rPr>
        <w:t xml:space="preserve">estijdenpakket zullen krijgen plus nog eens </w:t>
      </w:r>
      <w:r w:rsidRPr="002535B9">
        <w:rPr>
          <w:sz w:val="28"/>
          <w:szCs w:val="28"/>
        </w:rPr>
        <w:t>5 uren extra van</w:t>
      </w:r>
      <w:r>
        <w:rPr>
          <w:sz w:val="28"/>
          <w:szCs w:val="28"/>
        </w:rPr>
        <w:t>uit</w:t>
      </w:r>
      <w:r w:rsidRPr="002535B9">
        <w:rPr>
          <w:sz w:val="28"/>
          <w:szCs w:val="28"/>
        </w:rPr>
        <w:t xml:space="preserve"> Merchtem ter compensatie? Of zijn die </w:t>
      </w:r>
      <w:r>
        <w:rPr>
          <w:sz w:val="28"/>
          <w:szCs w:val="28"/>
        </w:rPr>
        <w:t xml:space="preserve">5 </w:t>
      </w:r>
      <w:r w:rsidRPr="002535B9">
        <w:rPr>
          <w:sz w:val="28"/>
          <w:szCs w:val="28"/>
        </w:rPr>
        <w:t xml:space="preserve">uren verloren voor de Brugse leerlingen en personeelsleden? 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Default="002374A3" w:rsidP="002374A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535B9">
        <w:rPr>
          <w:sz w:val="28"/>
          <w:szCs w:val="28"/>
        </w:rPr>
        <w:t>Het verzoek van de directeur van Merchtem komt op 12 m</w:t>
      </w:r>
      <w:r>
        <w:rPr>
          <w:sz w:val="28"/>
          <w:szCs w:val="28"/>
        </w:rPr>
        <w:t>aart 2019 bij mail binnen, zo lees ik in het dossier.</w:t>
      </w:r>
      <w:r w:rsidRPr="002535B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2535B9">
        <w:rPr>
          <w:sz w:val="28"/>
          <w:szCs w:val="28"/>
        </w:rPr>
        <w:t>aar het contract wordt geantidateerd op 11 maart 2019</w:t>
      </w:r>
      <w:r>
        <w:rPr>
          <w:sz w:val="28"/>
          <w:szCs w:val="28"/>
        </w:rPr>
        <w:t xml:space="preserve">, met tussen haakjes: “ingang vanaf 1 september 2018”.  Daarenboven is het </w:t>
      </w:r>
      <w:r w:rsidRPr="002535B9">
        <w:rPr>
          <w:sz w:val="28"/>
          <w:szCs w:val="28"/>
        </w:rPr>
        <w:t xml:space="preserve">de gemeenteraad </w:t>
      </w:r>
      <w:r>
        <w:rPr>
          <w:sz w:val="28"/>
          <w:szCs w:val="28"/>
        </w:rPr>
        <w:t xml:space="preserve">die altijd </w:t>
      </w:r>
      <w:r w:rsidRPr="002535B9">
        <w:rPr>
          <w:sz w:val="28"/>
          <w:szCs w:val="28"/>
        </w:rPr>
        <w:t xml:space="preserve">zijn fiat </w:t>
      </w:r>
      <w:r>
        <w:rPr>
          <w:sz w:val="28"/>
          <w:szCs w:val="28"/>
        </w:rPr>
        <w:t xml:space="preserve">moet </w:t>
      </w:r>
      <w:r w:rsidRPr="002535B9">
        <w:rPr>
          <w:sz w:val="28"/>
          <w:szCs w:val="28"/>
        </w:rPr>
        <w:t xml:space="preserve">geven vooraleer er getekend kan worden. </w:t>
      </w:r>
      <w:r>
        <w:rPr>
          <w:sz w:val="28"/>
          <w:szCs w:val="28"/>
        </w:rPr>
        <w:t>U</w:t>
      </w:r>
      <w:r w:rsidRPr="002535B9">
        <w:rPr>
          <w:sz w:val="28"/>
          <w:szCs w:val="28"/>
        </w:rPr>
        <w:t xml:space="preserve"> gaat dus eind mei </w:t>
      </w:r>
      <w:r>
        <w:rPr>
          <w:sz w:val="28"/>
          <w:szCs w:val="28"/>
        </w:rPr>
        <w:t>– na deze gemeenteraadszitting –</w:t>
      </w:r>
      <w:r w:rsidRPr="002535B9">
        <w:rPr>
          <w:sz w:val="28"/>
          <w:szCs w:val="28"/>
        </w:rPr>
        <w:t xml:space="preserve">een contract tekenen waarop staat dat er </w:t>
      </w:r>
      <w:r>
        <w:rPr>
          <w:sz w:val="28"/>
          <w:szCs w:val="28"/>
        </w:rPr>
        <w:t xml:space="preserve">al </w:t>
      </w:r>
      <w:r w:rsidRPr="002535B9">
        <w:rPr>
          <w:sz w:val="28"/>
          <w:szCs w:val="28"/>
        </w:rPr>
        <w:t xml:space="preserve">op 11 maart 2019 getekend is. </w:t>
      </w:r>
    </w:p>
    <w:p w:rsidR="002374A3" w:rsidRPr="009F4974" w:rsidRDefault="002374A3" w:rsidP="002374A3">
      <w:pPr>
        <w:pStyle w:val="Lijstalinea"/>
        <w:rPr>
          <w:sz w:val="28"/>
          <w:szCs w:val="28"/>
        </w:rPr>
      </w:pPr>
    </w:p>
    <w:p w:rsidR="002374A3" w:rsidRPr="002535B9" w:rsidRDefault="002374A3" w:rsidP="002374A3">
      <w:pPr>
        <w:pStyle w:val="Lijstalinea"/>
        <w:rPr>
          <w:sz w:val="28"/>
          <w:szCs w:val="28"/>
        </w:rPr>
      </w:pPr>
      <w:r w:rsidRPr="002535B9">
        <w:rPr>
          <w:sz w:val="28"/>
          <w:szCs w:val="28"/>
        </w:rPr>
        <w:t>Bent u de mening toegedaan dat dit a</w:t>
      </w:r>
      <w:r>
        <w:rPr>
          <w:sz w:val="28"/>
          <w:szCs w:val="28"/>
        </w:rPr>
        <w:t>nti</w:t>
      </w:r>
      <w:r w:rsidRPr="002535B9">
        <w:rPr>
          <w:sz w:val="28"/>
          <w:szCs w:val="28"/>
        </w:rPr>
        <w:t>dateren juridisch correct is</w:t>
      </w:r>
      <w:r>
        <w:rPr>
          <w:sz w:val="28"/>
          <w:szCs w:val="28"/>
        </w:rPr>
        <w:t>?</w:t>
      </w:r>
      <w:r w:rsidRPr="002535B9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oet u </w:t>
      </w:r>
      <w:r w:rsidRPr="002535B9">
        <w:rPr>
          <w:sz w:val="28"/>
          <w:szCs w:val="28"/>
        </w:rPr>
        <w:t xml:space="preserve">niet de exacte datum van effectieve ondertekening gebruiken in plaats van een </w:t>
      </w:r>
      <w:r>
        <w:rPr>
          <w:sz w:val="28"/>
          <w:szCs w:val="28"/>
        </w:rPr>
        <w:t xml:space="preserve">fictieve, </w:t>
      </w:r>
      <w:r w:rsidRPr="002535B9">
        <w:rPr>
          <w:sz w:val="28"/>
          <w:szCs w:val="28"/>
        </w:rPr>
        <w:t>valse datum uit het verleden?</w:t>
      </w:r>
      <w:r>
        <w:rPr>
          <w:sz w:val="28"/>
          <w:szCs w:val="28"/>
        </w:rPr>
        <w:t xml:space="preserve"> Het gaat hier toch </w:t>
      </w:r>
      <w:r w:rsidRPr="002535B9">
        <w:rPr>
          <w:sz w:val="28"/>
          <w:szCs w:val="28"/>
        </w:rPr>
        <w:t xml:space="preserve">om </w:t>
      </w:r>
      <w:r>
        <w:rPr>
          <w:sz w:val="28"/>
          <w:szCs w:val="28"/>
        </w:rPr>
        <w:t xml:space="preserve">het gebruik </w:t>
      </w:r>
      <w:r w:rsidRPr="002535B9">
        <w:rPr>
          <w:sz w:val="28"/>
          <w:szCs w:val="28"/>
        </w:rPr>
        <w:t>van overheidsmiddelen</w:t>
      </w:r>
      <w:r>
        <w:rPr>
          <w:sz w:val="28"/>
          <w:szCs w:val="28"/>
        </w:rPr>
        <w:t xml:space="preserve">? Mag men dit soort trucjes </w:t>
      </w:r>
      <w:r w:rsidRPr="002535B9">
        <w:rPr>
          <w:sz w:val="28"/>
          <w:szCs w:val="28"/>
        </w:rPr>
        <w:t>toepassen?</w:t>
      </w:r>
      <w:r>
        <w:rPr>
          <w:sz w:val="28"/>
          <w:szCs w:val="28"/>
        </w:rPr>
        <w:t xml:space="preserve"> Dus g</w:t>
      </w:r>
      <w:r w:rsidRPr="002535B9">
        <w:rPr>
          <w:sz w:val="28"/>
          <w:szCs w:val="28"/>
        </w:rPr>
        <w:t>raag gewoon een antwoord met een ja of een neen: is dit juridisch correct</w:t>
      </w:r>
      <w:r>
        <w:rPr>
          <w:sz w:val="28"/>
          <w:szCs w:val="28"/>
        </w:rPr>
        <w:t xml:space="preserve">? En wat is </w:t>
      </w:r>
      <w:r w:rsidRPr="002535B9">
        <w:rPr>
          <w:sz w:val="28"/>
          <w:szCs w:val="28"/>
        </w:rPr>
        <w:t>de</w:t>
      </w:r>
      <w:r>
        <w:rPr>
          <w:sz w:val="28"/>
          <w:szCs w:val="28"/>
        </w:rPr>
        <w:t xml:space="preserve"> noodzaak van </w:t>
      </w:r>
      <w:r w:rsidRPr="002535B9">
        <w:rPr>
          <w:sz w:val="28"/>
          <w:szCs w:val="28"/>
        </w:rPr>
        <w:t xml:space="preserve">deze </w:t>
      </w:r>
      <w:proofErr w:type="spellStart"/>
      <w:r w:rsidRPr="002535B9">
        <w:rPr>
          <w:sz w:val="28"/>
          <w:szCs w:val="28"/>
        </w:rPr>
        <w:t>ant</w:t>
      </w:r>
      <w:proofErr w:type="spellEnd"/>
      <w:r w:rsidRPr="002535B9">
        <w:rPr>
          <w:sz w:val="28"/>
          <w:szCs w:val="28"/>
        </w:rPr>
        <w:t>-datering?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Pr="002535B9" w:rsidRDefault="002374A3" w:rsidP="002374A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535B9">
        <w:rPr>
          <w:sz w:val="28"/>
          <w:szCs w:val="28"/>
        </w:rPr>
        <w:t xml:space="preserve">In artikel 3 lezen we dat het schoolbestuur (wij veronderstellen </w:t>
      </w:r>
      <w:r>
        <w:rPr>
          <w:sz w:val="28"/>
          <w:szCs w:val="28"/>
        </w:rPr>
        <w:t>van Merchtem) zich nié</w:t>
      </w:r>
      <w:r w:rsidRPr="002535B9">
        <w:rPr>
          <w:sz w:val="28"/>
          <w:szCs w:val="28"/>
        </w:rPr>
        <w:t xml:space="preserve">t kan beroepen op reglementaire bepalingen om deze </w:t>
      </w:r>
      <w:r>
        <w:rPr>
          <w:sz w:val="28"/>
          <w:szCs w:val="28"/>
        </w:rPr>
        <w:t>overeenkomst niet uit te voeren.</w:t>
      </w:r>
      <w:r w:rsidRPr="002535B9">
        <w:rPr>
          <w:sz w:val="28"/>
          <w:szCs w:val="28"/>
        </w:rPr>
        <w:t xml:space="preserve"> Wij da</w:t>
      </w:r>
      <w:r>
        <w:rPr>
          <w:sz w:val="28"/>
          <w:szCs w:val="28"/>
        </w:rPr>
        <w:t xml:space="preserve">chten dat contracten zoals dit </w:t>
      </w:r>
      <w:r w:rsidRPr="002535B9">
        <w:rPr>
          <w:sz w:val="28"/>
          <w:szCs w:val="28"/>
        </w:rPr>
        <w:t>nooit de toepassing van een reglementaire</w:t>
      </w:r>
      <w:r>
        <w:rPr>
          <w:sz w:val="28"/>
          <w:szCs w:val="28"/>
        </w:rPr>
        <w:t xml:space="preserve"> </w:t>
      </w:r>
      <w:r w:rsidRPr="002535B9">
        <w:rPr>
          <w:sz w:val="28"/>
          <w:szCs w:val="28"/>
        </w:rPr>
        <w:t xml:space="preserve">bepaling kunnen uitsluiten. </w:t>
      </w:r>
      <w:r>
        <w:rPr>
          <w:sz w:val="28"/>
          <w:szCs w:val="28"/>
        </w:rPr>
        <w:t xml:space="preserve">Rijst dus de vraag of </w:t>
      </w:r>
      <w:r w:rsidRPr="002535B9">
        <w:rPr>
          <w:sz w:val="28"/>
          <w:szCs w:val="28"/>
        </w:rPr>
        <w:t xml:space="preserve">deze bepaling </w:t>
      </w:r>
      <w:r>
        <w:rPr>
          <w:sz w:val="28"/>
          <w:szCs w:val="28"/>
        </w:rPr>
        <w:t>wel e</w:t>
      </w:r>
      <w:r w:rsidRPr="002535B9">
        <w:rPr>
          <w:sz w:val="28"/>
          <w:szCs w:val="28"/>
        </w:rPr>
        <w:t xml:space="preserve">en voldoende sluitende juridische garantie </w:t>
      </w:r>
      <w:r>
        <w:rPr>
          <w:sz w:val="28"/>
          <w:szCs w:val="28"/>
        </w:rPr>
        <w:t>betekent voor Brugge?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Pr="002535B9" w:rsidRDefault="002374A3" w:rsidP="002374A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535B9">
        <w:rPr>
          <w:sz w:val="28"/>
          <w:szCs w:val="28"/>
        </w:rPr>
        <w:t>We lezen dat de waarnemend directeur dit contract zal  tekenen.</w:t>
      </w:r>
      <w:r>
        <w:rPr>
          <w:sz w:val="28"/>
          <w:szCs w:val="28"/>
        </w:rPr>
        <w:t xml:space="preserve"> </w:t>
      </w:r>
      <w:r w:rsidRPr="002535B9">
        <w:rPr>
          <w:sz w:val="28"/>
          <w:szCs w:val="28"/>
        </w:rPr>
        <w:t>Mag hij dit tekenen? Bestaat er hiervoor een bevoegdheidsdelegatie naar hem toe? Kun</w:t>
      </w:r>
      <w:r>
        <w:rPr>
          <w:sz w:val="28"/>
          <w:szCs w:val="28"/>
        </w:rPr>
        <w:t>t u</w:t>
      </w:r>
      <w:r w:rsidRPr="002535B9">
        <w:rPr>
          <w:sz w:val="28"/>
          <w:szCs w:val="28"/>
        </w:rPr>
        <w:t xml:space="preserve"> ons in voorkomend geval</w:t>
      </w:r>
      <w:r>
        <w:rPr>
          <w:sz w:val="28"/>
          <w:szCs w:val="28"/>
        </w:rPr>
        <w:t xml:space="preserve"> hiervan een afschrift bezorgen?</w:t>
      </w:r>
      <w:r w:rsidRPr="002535B9">
        <w:rPr>
          <w:sz w:val="28"/>
          <w:szCs w:val="28"/>
        </w:rPr>
        <w:t xml:space="preserve"> We zouden immers niet graag zien dat een ambtenaar iets tekent waarvoor hij of zij niet bevoegd is.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Pr="002535B9" w:rsidRDefault="002374A3" w:rsidP="002374A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Blijkbaar kan deze hele operatie </w:t>
      </w:r>
      <w:r w:rsidRPr="002535B9">
        <w:rPr>
          <w:sz w:val="28"/>
          <w:szCs w:val="28"/>
        </w:rPr>
        <w:t xml:space="preserve">niet zonder goedkeuring van de gemeenteraad. Wij hebben opnieuw </w:t>
      </w:r>
      <w:r>
        <w:rPr>
          <w:sz w:val="28"/>
          <w:szCs w:val="28"/>
        </w:rPr>
        <w:t xml:space="preserve">een simpele vraag, want </w:t>
      </w:r>
      <w:r w:rsidRPr="002535B9">
        <w:rPr>
          <w:sz w:val="28"/>
          <w:szCs w:val="28"/>
        </w:rPr>
        <w:t xml:space="preserve">in de mail van  de ambtenaar van het Agentschap Onderwijsdiensten  lezen we: 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Pr="002535B9" w:rsidRDefault="002374A3" w:rsidP="002374A3">
      <w:pPr>
        <w:pStyle w:val="Lijstalinea"/>
        <w:rPr>
          <w:sz w:val="28"/>
          <w:szCs w:val="28"/>
        </w:rPr>
      </w:pPr>
      <w:r w:rsidRPr="002535B9">
        <w:rPr>
          <w:sz w:val="28"/>
          <w:szCs w:val="28"/>
        </w:rPr>
        <w:t>“</w:t>
      </w:r>
      <w:r w:rsidRPr="002535B9">
        <w:rPr>
          <w:i/>
          <w:sz w:val="28"/>
          <w:szCs w:val="28"/>
        </w:rPr>
        <w:t>De gespaarde uren kunnen overgedragen worden naar de stedelijke tuinbouwschool in Merchtem. Van zodra ik het ondertekende formulier door beide directies ontvangen heb, wordt de databank opengezet en kan u een nieuwe zending “aanwending middelen” doorsturen.”.</w:t>
      </w:r>
    </w:p>
    <w:p w:rsidR="002374A3" w:rsidRPr="002535B9" w:rsidRDefault="002374A3" w:rsidP="002374A3">
      <w:pPr>
        <w:pStyle w:val="Lijstalinea"/>
        <w:rPr>
          <w:sz w:val="28"/>
          <w:szCs w:val="28"/>
        </w:rPr>
      </w:pPr>
    </w:p>
    <w:p w:rsidR="002374A3" w:rsidRDefault="002374A3" w:rsidP="002374A3">
      <w:pPr>
        <w:pStyle w:val="Lijstalinea"/>
      </w:pPr>
      <w:r>
        <w:rPr>
          <w:sz w:val="28"/>
          <w:szCs w:val="28"/>
        </w:rPr>
        <w:t>Werden deze</w:t>
      </w:r>
      <w:r w:rsidRPr="002535B9">
        <w:rPr>
          <w:sz w:val="28"/>
          <w:szCs w:val="28"/>
        </w:rPr>
        <w:t xml:space="preserve"> documenten reeds ondertekend en doorgestuurd naar het departement of niet</w:t>
      </w:r>
      <w:r>
        <w:rPr>
          <w:sz w:val="28"/>
          <w:szCs w:val="28"/>
        </w:rPr>
        <w:t xml:space="preserve">? Of met andere woorden: </w:t>
      </w:r>
      <w:r w:rsidRPr="002535B9">
        <w:rPr>
          <w:sz w:val="28"/>
          <w:szCs w:val="28"/>
        </w:rPr>
        <w:t xml:space="preserve">is deze overdracht in de praktijk reeds een feit of niet? Wij vragen dat u </w:t>
      </w:r>
      <w:r>
        <w:rPr>
          <w:sz w:val="28"/>
          <w:szCs w:val="28"/>
        </w:rPr>
        <w:t xml:space="preserve">ons een kopie </w:t>
      </w:r>
      <w:r w:rsidRPr="002535B9">
        <w:rPr>
          <w:sz w:val="28"/>
          <w:szCs w:val="28"/>
        </w:rPr>
        <w:t xml:space="preserve">bezorgt van het desbetreffende administratieve formulier met vermelding van de datum van ondertekening en </w:t>
      </w:r>
      <w:r>
        <w:rPr>
          <w:sz w:val="28"/>
          <w:szCs w:val="28"/>
        </w:rPr>
        <w:t xml:space="preserve">de </w:t>
      </w:r>
      <w:r w:rsidRPr="002535B9">
        <w:rPr>
          <w:sz w:val="28"/>
          <w:szCs w:val="28"/>
        </w:rPr>
        <w:t>datum van verzending naar het Departement Onderwijs</w:t>
      </w:r>
      <w:r>
        <w:t xml:space="preserve">. </w:t>
      </w:r>
    </w:p>
    <w:p w:rsidR="002374A3" w:rsidRDefault="002374A3" w:rsidP="002374A3">
      <w:pPr>
        <w:pStyle w:val="Lijstalinea"/>
      </w:pPr>
    </w:p>
    <w:p w:rsidR="002374A3" w:rsidRDefault="002374A3" w:rsidP="002374A3">
      <w:pPr>
        <w:pStyle w:val="Lijstalinea"/>
        <w:rPr>
          <w:sz w:val="28"/>
          <w:szCs w:val="28"/>
        </w:rPr>
      </w:pPr>
    </w:p>
    <w:p w:rsidR="002374A3" w:rsidRDefault="002374A3" w:rsidP="002374A3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Samengevat: dit dossier is bepaald geen voorbeeld van behoorlijk bestuur. Het rammelt op juridisch vlak en de gemeenteraad wordt voor schut gezet.</w:t>
      </w:r>
    </w:p>
    <w:p w:rsidR="00250380" w:rsidRDefault="00250380"/>
    <w:sectPr w:rsidR="0025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99A"/>
    <w:multiLevelType w:val="hybridMultilevel"/>
    <w:tmpl w:val="53D6BA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A3"/>
    <w:rsid w:val="00035C75"/>
    <w:rsid w:val="002374A3"/>
    <w:rsid w:val="00250380"/>
    <w:rsid w:val="007F2661"/>
    <w:rsid w:val="008060A4"/>
    <w:rsid w:val="00BE5499"/>
    <w:rsid w:val="00C16C6F"/>
    <w:rsid w:val="00C47955"/>
    <w:rsid w:val="00D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A723-3600-4463-AF90-B05EF3AD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4A3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C16C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6C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6C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6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6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50C4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6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6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6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6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6C6F"/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6C6F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6C6F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16C6F"/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6C6F"/>
    <w:rPr>
      <w:rFonts w:asciiTheme="majorHAnsi" w:eastAsiaTheme="majorEastAsia" w:hAnsiTheme="majorHAnsi" w:cstheme="majorBidi"/>
      <w:caps/>
      <w:color w:val="850C4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16C6F"/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6C6F"/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6C6F"/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6C6F"/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16C6F"/>
    <w:pPr>
      <w:spacing w:line="240" w:lineRule="auto"/>
    </w:pPr>
    <w:rPr>
      <w:b/>
      <w:bCs/>
      <w:smallCaps/>
      <w:color w:val="3B3059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C16C6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16C6F"/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6C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6C6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C16C6F"/>
    <w:rPr>
      <w:b/>
      <w:bCs/>
    </w:rPr>
  </w:style>
  <w:style w:type="character" w:styleId="Nadruk">
    <w:name w:val="Emphasis"/>
    <w:basedOn w:val="Standaardalinea-lettertype"/>
    <w:uiPriority w:val="20"/>
    <w:qFormat/>
    <w:rsid w:val="00C16C6F"/>
    <w:rPr>
      <w:i/>
      <w:iCs/>
    </w:rPr>
  </w:style>
  <w:style w:type="paragraph" w:styleId="Geenafstand">
    <w:name w:val="No Spacing"/>
    <w:uiPriority w:val="1"/>
    <w:qFormat/>
    <w:rsid w:val="00C16C6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16C6F"/>
    <w:pPr>
      <w:spacing w:before="120" w:after="120"/>
      <w:ind w:left="720"/>
    </w:pPr>
    <w:rPr>
      <w:color w:val="3B3059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16C6F"/>
    <w:rPr>
      <w:color w:val="3B3059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6C6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6C6F"/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C16C6F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16C6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16C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C16C6F"/>
    <w:rPr>
      <w:b/>
      <w:bCs/>
      <w:smallCaps/>
      <w:color w:val="3B3059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C16C6F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6C6F"/>
    <w:pPr>
      <w:outlineLvl w:val="9"/>
    </w:pPr>
  </w:style>
  <w:style w:type="paragraph" w:styleId="Lijstalinea">
    <w:name w:val="List Paragraph"/>
    <w:basedOn w:val="Standaard"/>
    <w:uiPriority w:val="34"/>
    <w:qFormat/>
    <w:rsid w:val="0023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 den Bosch</dc:creator>
  <cp:keywords/>
  <dc:description/>
  <cp:lastModifiedBy>Barbara van den Bosch</cp:lastModifiedBy>
  <cp:revision>1</cp:revision>
  <dcterms:created xsi:type="dcterms:W3CDTF">2019-06-07T13:12:00Z</dcterms:created>
  <dcterms:modified xsi:type="dcterms:W3CDTF">2019-06-07T13:13:00Z</dcterms:modified>
</cp:coreProperties>
</file>