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D847A0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27/8</w:t>
            </w:r>
            <w:r w:rsidR="007F2FC6">
              <w:rPr>
                <w:rStyle w:val="Opmaakprofiel7pt"/>
                <w:color w:val="7FA1B6"/>
              </w:rPr>
              <w:t>/2019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D847A0">
        <w:rPr>
          <w:b/>
          <w:sz w:val="32"/>
          <w:szCs w:val="32"/>
          <w:u w:val="single"/>
        </w:rPr>
        <w:t>meenteraad Brugge  dd. 27/8/2019</w:t>
      </w:r>
    </w:p>
    <w:p w:rsidR="00D847A0" w:rsidRDefault="009403EC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Agendapunt 32</w:t>
      </w:r>
      <w:r w:rsidR="00D847A0">
        <w:rPr>
          <w:b/>
          <w:sz w:val="32"/>
          <w:szCs w:val="32"/>
          <w:u w:val="single"/>
        </w:rPr>
        <w:t xml:space="preserve"> :  </w:t>
      </w:r>
      <w:r>
        <w:rPr>
          <w:b/>
          <w:sz w:val="32"/>
          <w:szCs w:val="32"/>
          <w:u w:val="single"/>
        </w:rPr>
        <w:t xml:space="preserve">aankoop stelplaats De Lijn Assebroek – een UNIEKE opportuniteit ! </w:t>
      </w:r>
    </w:p>
    <w:p w:rsidR="00677741" w:rsidRDefault="000957B8" w:rsidP="009403EC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677741">
        <w:rPr>
          <w:sz w:val="28"/>
          <w:szCs w:val="28"/>
        </w:rPr>
        <w:t xml:space="preserve">De agendapunt juichen we toe vanuit onze N-va fractie. De aankoop van deze site biedt het stadsbestuur een uitgelezen opportuniteit om er iets moois van te maken. </w:t>
      </w:r>
    </w:p>
    <w:p w:rsidR="00D847A0" w:rsidRDefault="00677741" w:rsidP="00677741">
      <w:pPr>
        <w:rPr>
          <w:sz w:val="28"/>
          <w:szCs w:val="28"/>
        </w:rPr>
      </w:pPr>
      <w:r>
        <w:rPr>
          <w:sz w:val="28"/>
          <w:szCs w:val="28"/>
        </w:rPr>
        <w:t xml:space="preserve">De voormalige stelplaats van De Lijn is een </w:t>
      </w:r>
      <w:r w:rsidRPr="00AE1CA4">
        <w:rPr>
          <w:b/>
          <w:sz w:val="28"/>
          <w:szCs w:val="28"/>
          <w:u w:val="single"/>
        </w:rPr>
        <w:t>strategische locatie in het hart van Assebroek</w:t>
      </w:r>
      <w:r>
        <w:rPr>
          <w:sz w:val="28"/>
          <w:szCs w:val="28"/>
        </w:rPr>
        <w:t xml:space="preserve">. </w:t>
      </w:r>
      <w:r w:rsidR="00F307ED">
        <w:rPr>
          <w:sz w:val="28"/>
          <w:szCs w:val="28"/>
        </w:rPr>
        <w:t xml:space="preserve">  We moeten inzetten op kernversterkende functies die de woonkwaliteit en leefbaarheid van de bewoners verhogen.  De ganse site is aan een </w:t>
      </w:r>
      <w:r w:rsidR="00F307ED" w:rsidRPr="00AE1CA4">
        <w:rPr>
          <w:b/>
          <w:sz w:val="28"/>
          <w:szCs w:val="28"/>
          <w:u w:val="single"/>
        </w:rPr>
        <w:t>herwaardering</w:t>
      </w:r>
      <w:r w:rsidR="00F307ED">
        <w:rPr>
          <w:sz w:val="28"/>
          <w:szCs w:val="28"/>
        </w:rPr>
        <w:t xml:space="preserve"> toe, inclusief het centrale plein ’t Perretje’. </w:t>
      </w:r>
      <w:r w:rsidR="008231C3">
        <w:rPr>
          <w:sz w:val="28"/>
          <w:szCs w:val="28"/>
        </w:rPr>
        <w:t xml:space="preserve"> Ook de </w:t>
      </w:r>
      <w:r w:rsidR="008231C3" w:rsidRPr="00DC21ED">
        <w:rPr>
          <w:b/>
          <w:sz w:val="28"/>
          <w:szCs w:val="28"/>
          <w:u w:val="single"/>
        </w:rPr>
        <w:t>verkeersmobiliteit</w:t>
      </w:r>
      <w:r w:rsidR="008231C3">
        <w:rPr>
          <w:sz w:val="28"/>
          <w:szCs w:val="28"/>
        </w:rPr>
        <w:t xml:space="preserve"> op en rond het ganse plein moet daar herbekeken worden.  (zeer gevaarlijke verkeerssituatie, cfr. scholen in de buurt) </w:t>
      </w:r>
    </w:p>
    <w:p w:rsidR="00231016" w:rsidRDefault="00DC21ED" w:rsidP="00677741">
      <w:pPr>
        <w:rPr>
          <w:sz w:val="28"/>
          <w:szCs w:val="28"/>
        </w:rPr>
      </w:pPr>
      <w:r>
        <w:rPr>
          <w:sz w:val="28"/>
          <w:szCs w:val="28"/>
        </w:rPr>
        <w:t xml:space="preserve">Nu huisvest </w:t>
      </w:r>
      <w:r w:rsidR="00231016">
        <w:rPr>
          <w:sz w:val="28"/>
          <w:szCs w:val="28"/>
        </w:rPr>
        <w:t>deze stelplaats ‘</w:t>
      </w:r>
      <w:r w:rsidR="00231016" w:rsidRPr="00AE1CA4">
        <w:rPr>
          <w:b/>
          <w:sz w:val="28"/>
          <w:szCs w:val="28"/>
        </w:rPr>
        <w:t>GARRINCHA’</w:t>
      </w:r>
      <w:r w:rsidR="00231016">
        <w:rPr>
          <w:sz w:val="28"/>
          <w:szCs w:val="28"/>
        </w:rPr>
        <w:t>,</w:t>
      </w:r>
      <w:r w:rsidR="008231C3">
        <w:rPr>
          <w:sz w:val="28"/>
          <w:szCs w:val="28"/>
        </w:rPr>
        <w:t xml:space="preserve"> het populaire indoor voetbalcentrum, </w:t>
      </w:r>
      <w:r w:rsidR="00231016">
        <w:rPr>
          <w:sz w:val="28"/>
          <w:szCs w:val="28"/>
        </w:rPr>
        <w:t xml:space="preserve"> da</w:t>
      </w:r>
      <w:r w:rsidR="008231C3">
        <w:rPr>
          <w:sz w:val="28"/>
          <w:szCs w:val="28"/>
        </w:rPr>
        <w:t xml:space="preserve">t gesmaakt wordt door honderden sportievelingen. </w:t>
      </w:r>
      <w:r w:rsidR="00231016">
        <w:rPr>
          <w:sz w:val="28"/>
          <w:szCs w:val="28"/>
        </w:rPr>
        <w:t xml:space="preserve">   Wat met </w:t>
      </w:r>
      <w:r w:rsidR="008231C3">
        <w:rPr>
          <w:sz w:val="28"/>
          <w:szCs w:val="28"/>
        </w:rPr>
        <w:t xml:space="preserve">de toekomst van </w:t>
      </w:r>
      <w:r w:rsidR="00231016">
        <w:rPr>
          <w:sz w:val="28"/>
          <w:szCs w:val="28"/>
        </w:rPr>
        <w:t>GARRINCHA</w:t>
      </w:r>
      <w:r w:rsidR="008231C3">
        <w:rPr>
          <w:sz w:val="28"/>
          <w:szCs w:val="28"/>
        </w:rPr>
        <w:t xml:space="preserve"> in onze stad</w:t>
      </w:r>
      <w:r w:rsidR="00231016">
        <w:rPr>
          <w:sz w:val="28"/>
          <w:szCs w:val="28"/>
        </w:rPr>
        <w:t xml:space="preserve"> vragen we ons af ? Zij moeten uiterlijk tegen 31/12/2019 het pand verlaten.  Hebben zij uitzicht op een nieuwe locatie ? </w:t>
      </w:r>
    </w:p>
    <w:p w:rsidR="00231016" w:rsidRDefault="00231016" w:rsidP="00677741">
      <w:pPr>
        <w:rPr>
          <w:sz w:val="28"/>
          <w:szCs w:val="28"/>
        </w:rPr>
      </w:pPr>
    </w:p>
    <w:p w:rsidR="00F307ED" w:rsidRDefault="00F307ED" w:rsidP="00677741">
      <w:pPr>
        <w:rPr>
          <w:sz w:val="28"/>
          <w:szCs w:val="28"/>
        </w:rPr>
      </w:pPr>
    </w:p>
    <w:p w:rsidR="00D847A0" w:rsidRDefault="00D847A0" w:rsidP="00D847A0">
      <w:pPr>
        <w:rPr>
          <w:sz w:val="28"/>
          <w:szCs w:val="28"/>
        </w:rPr>
      </w:pPr>
      <w:r>
        <w:rPr>
          <w:sz w:val="28"/>
          <w:szCs w:val="28"/>
        </w:rPr>
        <w:t xml:space="preserve">Met dank voor uw antwoord. </w:t>
      </w:r>
    </w:p>
    <w:p w:rsidR="000957B8" w:rsidRDefault="00D847A0" w:rsidP="00D847A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957B8" w:rsidRDefault="000957B8" w:rsidP="000957B8">
      <w:pPr>
        <w:rPr>
          <w:sz w:val="22"/>
          <w:szCs w:val="22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1B30A6" w:rsidP="000957B8">
      <w:hyperlink r:id="rId9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A6" w:rsidRDefault="001B30A6">
      <w:r>
        <w:separator/>
      </w:r>
    </w:p>
  </w:endnote>
  <w:endnote w:type="continuationSeparator" w:id="0">
    <w:p w:rsidR="001B30A6" w:rsidRDefault="001B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A6" w:rsidRDefault="001B30A6">
      <w:r>
        <w:separator/>
      </w:r>
    </w:p>
  </w:footnote>
  <w:footnote w:type="continuationSeparator" w:id="0">
    <w:p w:rsidR="001B30A6" w:rsidRDefault="001B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1B30A6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E5"/>
    <w:rsid w:val="00000042"/>
    <w:rsid w:val="0003193A"/>
    <w:rsid w:val="00036C10"/>
    <w:rsid w:val="00040402"/>
    <w:rsid w:val="000478E5"/>
    <w:rsid w:val="0008144A"/>
    <w:rsid w:val="000957B8"/>
    <w:rsid w:val="000B5322"/>
    <w:rsid w:val="000B7664"/>
    <w:rsid w:val="000C223A"/>
    <w:rsid w:val="000D3E87"/>
    <w:rsid w:val="000E0467"/>
    <w:rsid w:val="001124E5"/>
    <w:rsid w:val="00113653"/>
    <w:rsid w:val="00127F11"/>
    <w:rsid w:val="00130CB0"/>
    <w:rsid w:val="00131545"/>
    <w:rsid w:val="00132EC9"/>
    <w:rsid w:val="001667A5"/>
    <w:rsid w:val="00183360"/>
    <w:rsid w:val="00183FE6"/>
    <w:rsid w:val="0018652F"/>
    <w:rsid w:val="001A0481"/>
    <w:rsid w:val="001A15B6"/>
    <w:rsid w:val="001B0B09"/>
    <w:rsid w:val="001B30A6"/>
    <w:rsid w:val="001B367C"/>
    <w:rsid w:val="001E4EE5"/>
    <w:rsid w:val="002007EE"/>
    <w:rsid w:val="002025F4"/>
    <w:rsid w:val="002100DF"/>
    <w:rsid w:val="00216673"/>
    <w:rsid w:val="00224C61"/>
    <w:rsid w:val="0022627C"/>
    <w:rsid w:val="00231016"/>
    <w:rsid w:val="002347C7"/>
    <w:rsid w:val="00241F5D"/>
    <w:rsid w:val="00286E8E"/>
    <w:rsid w:val="00291B07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D0C34"/>
    <w:rsid w:val="003E6E28"/>
    <w:rsid w:val="003F0976"/>
    <w:rsid w:val="00422DD4"/>
    <w:rsid w:val="00447CDC"/>
    <w:rsid w:val="00453E0E"/>
    <w:rsid w:val="004845CB"/>
    <w:rsid w:val="004A2E89"/>
    <w:rsid w:val="004C6733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C300C"/>
    <w:rsid w:val="005C48E1"/>
    <w:rsid w:val="005E2544"/>
    <w:rsid w:val="006069ED"/>
    <w:rsid w:val="00611FA5"/>
    <w:rsid w:val="006274C8"/>
    <w:rsid w:val="006520DB"/>
    <w:rsid w:val="00667FA5"/>
    <w:rsid w:val="00677741"/>
    <w:rsid w:val="00681138"/>
    <w:rsid w:val="00683656"/>
    <w:rsid w:val="006865F1"/>
    <w:rsid w:val="00695B2D"/>
    <w:rsid w:val="006C2895"/>
    <w:rsid w:val="006C5331"/>
    <w:rsid w:val="00713427"/>
    <w:rsid w:val="00717BE9"/>
    <w:rsid w:val="007250B5"/>
    <w:rsid w:val="00757EA6"/>
    <w:rsid w:val="00782563"/>
    <w:rsid w:val="007C505F"/>
    <w:rsid w:val="007D1678"/>
    <w:rsid w:val="007E0F32"/>
    <w:rsid w:val="007E45D4"/>
    <w:rsid w:val="007F2FC6"/>
    <w:rsid w:val="0080355E"/>
    <w:rsid w:val="008041ED"/>
    <w:rsid w:val="008231C3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D4491"/>
    <w:rsid w:val="008E088A"/>
    <w:rsid w:val="00906300"/>
    <w:rsid w:val="00936FE4"/>
    <w:rsid w:val="009403EC"/>
    <w:rsid w:val="009427D5"/>
    <w:rsid w:val="00950042"/>
    <w:rsid w:val="009826BB"/>
    <w:rsid w:val="00983735"/>
    <w:rsid w:val="00993319"/>
    <w:rsid w:val="009A2E04"/>
    <w:rsid w:val="009A4342"/>
    <w:rsid w:val="009B4B90"/>
    <w:rsid w:val="009C7F50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51CF8"/>
    <w:rsid w:val="00A74B29"/>
    <w:rsid w:val="00AD77A6"/>
    <w:rsid w:val="00AE1CA4"/>
    <w:rsid w:val="00AE7A94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40722"/>
    <w:rsid w:val="00D57555"/>
    <w:rsid w:val="00D7560A"/>
    <w:rsid w:val="00D76368"/>
    <w:rsid w:val="00D847A0"/>
    <w:rsid w:val="00D94427"/>
    <w:rsid w:val="00DA2A10"/>
    <w:rsid w:val="00DB2C51"/>
    <w:rsid w:val="00DB5986"/>
    <w:rsid w:val="00DC21ED"/>
    <w:rsid w:val="00DC2F78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307ED"/>
    <w:rsid w:val="00F425EF"/>
    <w:rsid w:val="00F4562B"/>
    <w:rsid w:val="00F71576"/>
    <w:rsid w:val="00F754F3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ert.vantieghem@n-va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CF17-0ACC-4FA0-8411-438D392A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tieghem.dotx</Template>
  <TotalTime>0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2006-10-10T15:19:00Z</cp:lastPrinted>
  <dcterms:created xsi:type="dcterms:W3CDTF">2019-08-27T12:00:00Z</dcterms:created>
  <dcterms:modified xsi:type="dcterms:W3CDTF">2019-08-27T12:00:00Z</dcterms:modified>
</cp:coreProperties>
</file>