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91" w:rsidRDefault="00337691" w:rsidP="001D4441">
      <w:pPr>
        <w:jc w:val="right"/>
      </w:pP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>
            <wp:extent cx="1524000" cy="533400"/>
            <wp:effectExtent l="19050" t="0" r="0" b="0"/>
            <wp:docPr id="4" name="il_fi" descr="http://www.n-va.be/files/default/nva_images/footer/LOGO_NVA_DDD_Black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-va.be/files/default/nva_images/footer/LOGO_NVA_DDD_Black_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AE6" w:rsidRDefault="005A6CC4" w:rsidP="005B2AE6">
      <w:pPr>
        <w:jc w:val="right"/>
      </w:pPr>
      <w:r>
        <w:t xml:space="preserve">Brugge, </w:t>
      </w:r>
      <w:r w:rsidR="005B2AE6">
        <w:t xml:space="preserve"> </w:t>
      </w:r>
      <w:r w:rsidR="00DD4B17">
        <w:t>2</w:t>
      </w:r>
      <w:r w:rsidR="00DF548F">
        <w:t>7</w:t>
      </w:r>
      <w:r w:rsidR="00DD4B17">
        <w:t>/11/2017</w:t>
      </w:r>
    </w:p>
    <w:p w:rsidR="00FF5359" w:rsidRDefault="009A01DE" w:rsidP="003E277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Gem</w:t>
      </w:r>
      <w:r w:rsidR="00DF548F">
        <w:rPr>
          <w:b/>
          <w:sz w:val="32"/>
          <w:szCs w:val="32"/>
          <w:u w:val="single"/>
        </w:rPr>
        <w:t>eenteraad Brugge  dd. 27/11/2017</w:t>
      </w:r>
    </w:p>
    <w:p w:rsidR="00D31D50" w:rsidRDefault="00D31D50" w:rsidP="003E277C">
      <w:pPr>
        <w:rPr>
          <w:b/>
          <w:sz w:val="32"/>
          <w:szCs w:val="32"/>
          <w:u w:val="single"/>
        </w:rPr>
      </w:pPr>
    </w:p>
    <w:p w:rsidR="00436FE2" w:rsidRDefault="002B77E4" w:rsidP="003E277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Agendap</w:t>
      </w:r>
      <w:r w:rsidR="00BB1F0C">
        <w:rPr>
          <w:b/>
          <w:sz w:val="32"/>
          <w:szCs w:val="32"/>
          <w:u w:val="single"/>
        </w:rPr>
        <w:t>unt 47 : Oprichting interlokale vereniging voor de organisatie van wijk-werken</w:t>
      </w:r>
    </w:p>
    <w:p w:rsidR="00B25F55" w:rsidRPr="00B25F55" w:rsidRDefault="00B25F55" w:rsidP="003B325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nl-BE"/>
        </w:rPr>
      </w:pPr>
      <w:r w:rsidRPr="00B25F55">
        <w:rPr>
          <w:rFonts w:ascii="Times New Roman" w:hAnsi="Times New Roman"/>
          <w:sz w:val="28"/>
          <w:szCs w:val="28"/>
          <w:lang w:eastAsia="nl-BE"/>
        </w:rPr>
        <w:t>Het PWA-stelsel</w:t>
      </w:r>
      <w:r w:rsidR="00685EB6">
        <w:rPr>
          <w:rFonts w:ascii="Times New Roman" w:hAnsi="Times New Roman"/>
          <w:sz w:val="28"/>
          <w:szCs w:val="28"/>
          <w:lang w:eastAsia="nl-BE"/>
        </w:rPr>
        <w:t xml:space="preserve">  (Plaatselijk Werkgelegenheid Agentschap)</w:t>
      </w:r>
      <w:r w:rsidRPr="00B25F55">
        <w:rPr>
          <w:rFonts w:ascii="Times New Roman" w:hAnsi="Times New Roman"/>
          <w:sz w:val="28"/>
          <w:szCs w:val="28"/>
          <w:lang w:eastAsia="nl-BE"/>
        </w:rPr>
        <w:t xml:space="preserve"> eindigt op 31/12/2017 en wordt vervangen door wijk-werken vanaf 01/01/2018. Het decreet wijk-werken voorziet dat samenwerkingsverbanden van minstens 60.000 inwoners de organisatie van wijk-werken kunnen opnemen. Voor de Brugse regio hebben de 10 lokale besturen</w:t>
      </w:r>
      <w:r w:rsidRPr="003B3258">
        <w:rPr>
          <w:rFonts w:ascii="Times New Roman" w:hAnsi="Times New Roman"/>
          <w:sz w:val="28"/>
          <w:szCs w:val="28"/>
          <w:lang w:eastAsia="nl-BE"/>
        </w:rPr>
        <w:t xml:space="preserve"> uit het arrondissement Brugge </w:t>
      </w:r>
      <w:r w:rsidRPr="00B25F55">
        <w:rPr>
          <w:rFonts w:ascii="Times New Roman" w:hAnsi="Times New Roman"/>
          <w:sz w:val="28"/>
          <w:szCs w:val="28"/>
          <w:lang w:eastAsia="nl-BE"/>
        </w:rPr>
        <w:t>beslist een nieuwe interlokale vereniging op te richten in het kader van de organisatie van wijk-werken.</w:t>
      </w:r>
    </w:p>
    <w:p w:rsidR="00087F91" w:rsidRPr="003B3258" w:rsidRDefault="00B25F55" w:rsidP="003B3258">
      <w:pPr>
        <w:jc w:val="both"/>
        <w:rPr>
          <w:rFonts w:ascii="Times New Roman" w:hAnsi="Times New Roman"/>
          <w:sz w:val="28"/>
          <w:szCs w:val="28"/>
          <w:lang w:eastAsia="nl-BE"/>
        </w:rPr>
      </w:pPr>
      <w:r w:rsidRPr="003B3258">
        <w:rPr>
          <w:rFonts w:ascii="Times New Roman" w:hAnsi="Times New Roman"/>
          <w:sz w:val="28"/>
          <w:szCs w:val="28"/>
          <w:lang w:eastAsia="nl-BE"/>
        </w:rPr>
        <w:t>Stad Brugge zal fungeren als de beherende gemeente van deze</w:t>
      </w:r>
      <w:r w:rsidR="00685EB6">
        <w:rPr>
          <w:rFonts w:ascii="Times New Roman" w:hAnsi="Times New Roman"/>
          <w:sz w:val="28"/>
          <w:szCs w:val="28"/>
          <w:lang w:eastAsia="nl-BE"/>
        </w:rPr>
        <w:t xml:space="preserve"> nieuwe interlokale vereniging, die luistert naar de naam WIJK-UP. </w:t>
      </w:r>
    </w:p>
    <w:p w:rsidR="00B25F55" w:rsidRDefault="00B25F55" w:rsidP="003B3258">
      <w:pPr>
        <w:jc w:val="both"/>
        <w:rPr>
          <w:rStyle w:val="Nadruk"/>
          <w:rFonts w:ascii="Times New Roman" w:hAnsi="Times New Roman"/>
          <w:i w:val="0"/>
          <w:color w:val="222222"/>
          <w:sz w:val="28"/>
          <w:szCs w:val="28"/>
          <w:lang w:val="nl-NL"/>
        </w:rPr>
      </w:pPr>
      <w:r w:rsidRPr="003B3258">
        <w:rPr>
          <w:rFonts w:ascii="Times New Roman" w:hAnsi="Times New Roman"/>
          <w:sz w:val="28"/>
          <w:szCs w:val="28"/>
          <w:lang w:eastAsia="nl-BE"/>
        </w:rPr>
        <w:t>Wij stellen</w:t>
      </w:r>
      <w:r w:rsidR="00B30924">
        <w:rPr>
          <w:rFonts w:ascii="Times New Roman" w:hAnsi="Times New Roman"/>
          <w:sz w:val="28"/>
          <w:szCs w:val="28"/>
          <w:lang w:eastAsia="nl-BE"/>
        </w:rPr>
        <w:t xml:space="preserve"> vanuit N-VA Brugge</w:t>
      </w:r>
      <w:r w:rsidRPr="003B3258">
        <w:rPr>
          <w:rFonts w:ascii="Times New Roman" w:hAnsi="Times New Roman"/>
          <w:sz w:val="28"/>
          <w:szCs w:val="28"/>
          <w:lang w:eastAsia="nl-BE"/>
        </w:rPr>
        <w:t xml:space="preserve"> verheugd vast dat Brugge</w:t>
      </w:r>
      <w:r w:rsidR="00613064">
        <w:rPr>
          <w:rFonts w:ascii="Times New Roman" w:hAnsi="Times New Roman"/>
          <w:sz w:val="28"/>
          <w:szCs w:val="28"/>
          <w:lang w:eastAsia="nl-BE"/>
        </w:rPr>
        <w:t xml:space="preserve"> – uiteindelijk als laatste -- ook</w:t>
      </w:r>
      <w:r w:rsidRPr="003B3258">
        <w:rPr>
          <w:rFonts w:ascii="Times New Roman" w:hAnsi="Times New Roman"/>
          <w:sz w:val="28"/>
          <w:szCs w:val="28"/>
          <w:lang w:eastAsia="nl-BE"/>
        </w:rPr>
        <w:t xml:space="preserve"> </w:t>
      </w:r>
      <w:proofErr w:type="spellStart"/>
      <w:r w:rsidRPr="003B3258">
        <w:rPr>
          <w:rFonts w:ascii="Times New Roman" w:hAnsi="Times New Roman"/>
          <w:sz w:val="28"/>
          <w:szCs w:val="28"/>
          <w:lang w:eastAsia="nl-BE"/>
        </w:rPr>
        <w:t>meestapt</w:t>
      </w:r>
      <w:proofErr w:type="spellEnd"/>
      <w:r w:rsidRPr="003B3258">
        <w:rPr>
          <w:rFonts w:ascii="Times New Roman" w:hAnsi="Times New Roman"/>
          <w:sz w:val="28"/>
          <w:szCs w:val="28"/>
          <w:lang w:eastAsia="nl-BE"/>
        </w:rPr>
        <w:t xml:space="preserve"> in het verhaal van het wijk-werken, </w:t>
      </w:r>
      <w:r w:rsidRPr="00613064">
        <w:rPr>
          <w:rFonts w:ascii="Times New Roman" w:hAnsi="Times New Roman"/>
          <w:b/>
          <w:sz w:val="28"/>
          <w:szCs w:val="28"/>
          <w:u w:val="single"/>
          <w:lang w:eastAsia="nl-BE"/>
        </w:rPr>
        <w:t>samen met dus 9 andere lokale besturen</w:t>
      </w:r>
      <w:r w:rsidRPr="003B3258">
        <w:rPr>
          <w:rFonts w:ascii="Times New Roman" w:hAnsi="Times New Roman"/>
          <w:sz w:val="28"/>
          <w:szCs w:val="28"/>
          <w:lang w:eastAsia="nl-BE"/>
        </w:rPr>
        <w:t xml:space="preserve">. </w:t>
      </w:r>
      <w:r w:rsidR="003B3258" w:rsidRPr="003B3258">
        <w:rPr>
          <w:rFonts w:ascii="Times New Roman" w:hAnsi="Times New Roman"/>
          <w:sz w:val="28"/>
          <w:szCs w:val="28"/>
          <w:lang w:eastAsia="nl-BE"/>
        </w:rPr>
        <w:t xml:space="preserve"> Zo heeft de vereniging ook onmiddellijk voldoende schaalgrootte, wat de efficiëntie ten goede zal k</w:t>
      </w:r>
      <w:r w:rsidR="003B3258">
        <w:rPr>
          <w:rFonts w:ascii="Times New Roman" w:hAnsi="Times New Roman"/>
          <w:sz w:val="28"/>
          <w:szCs w:val="28"/>
          <w:lang w:eastAsia="nl-BE"/>
        </w:rPr>
        <w:t>o</w:t>
      </w:r>
      <w:r w:rsidR="003B3258" w:rsidRPr="003B3258">
        <w:rPr>
          <w:rFonts w:ascii="Times New Roman" w:hAnsi="Times New Roman"/>
          <w:sz w:val="28"/>
          <w:szCs w:val="28"/>
          <w:lang w:eastAsia="nl-BE"/>
        </w:rPr>
        <w:t xml:space="preserve">men. </w:t>
      </w:r>
      <w:r w:rsidRPr="003B3258">
        <w:rPr>
          <w:rFonts w:ascii="Times New Roman" w:hAnsi="Times New Roman"/>
          <w:sz w:val="28"/>
          <w:szCs w:val="28"/>
          <w:lang w:eastAsia="nl-BE"/>
        </w:rPr>
        <w:t xml:space="preserve"> </w:t>
      </w:r>
      <w:r w:rsidR="003B3258" w:rsidRPr="003B3258">
        <w:rPr>
          <w:rFonts w:ascii="Times New Roman" w:hAnsi="Times New Roman"/>
          <w:sz w:val="28"/>
          <w:szCs w:val="28"/>
        </w:rPr>
        <w:t xml:space="preserve">Het wijk-werken maakt deel uit van </w:t>
      </w:r>
      <w:r w:rsidR="003B3258" w:rsidRPr="005818DF">
        <w:rPr>
          <w:rFonts w:ascii="Times New Roman" w:hAnsi="Times New Roman"/>
          <w:b/>
          <w:sz w:val="28"/>
          <w:szCs w:val="28"/>
          <w:u w:val="single"/>
        </w:rPr>
        <w:t>een traject naar werk</w:t>
      </w:r>
      <w:r w:rsidR="003B3258" w:rsidRPr="003B3258">
        <w:rPr>
          <w:rFonts w:ascii="Times New Roman" w:hAnsi="Times New Roman"/>
          <w:sz w:val="28"/>
          <w:szCs w:val="28"/>
        </w:rPr>
        <w:t xml:space="preserve"> en heeft bijgevolg ook een </w:t>
      </w:r>
      <w:r w:rsidR="003B3258" w:rsidRPr="005818DF">
        <w:rPr>
          <w:rFonts w:ascii="Times New Roman" w:hAnsi="Times New Roman"/>
          <w:b/>
          <w:sz w:val="28"/>
          <w:szCs w:val="28"/>
          <w:u w:val="single"/>
        </w:rPr>
        <w:t>verplichtend</w:t>
      </w:r>
      <w:r w:rsidR="003B3258" w:rsidRPr="00685EB6">
        <w:rPr>
          <w:rFonts w:ascii="Times New Roman" w:hAnsi="Times New Roman"/>
          <w:b/>
          <w:sz w:val="28"/>
          <w:szCs w:val="28"/>
        </w:rPr>
        <w:t xml:space="preserve"> </w:t>
      </w:r>
      <w:r w:rsidR="003B3258" w:rsidRPr="003B3258">
        <w:rPr>
          <w:rFonts w:ascii="Times New Roman" w:hAnsi="Times New Roman"/>
          <w:sz w:val="28"/>
          <w:szCs w:val="28"/>
        </w:rPr>
        <w:t>karakter.</w:t>
      </w:r>
      <w:r w:rsidR="00685EB6">
        <w:rPr>
          <w:rFonts w:ascii="Times New Roman" w:hAnsi="Times New Roman"/>
          <w:sz w:val="28"/>
          <w:szCs w:val="28"/>
        </w:rPr>
        <w:t xml:space="preserve">  </w:t>
      </w:r>
      <w:r w:rsidR="003B3258" w:rsidRPr="003B3258">
        <w:rPr>
          <w:rStyle w:val="Nadruk"/>
          <w:rFonts w:ascii="Times New Roman" w:hAnsi="Times New Roman"/>
          <w:i w:val="0"/>
          <w:color w:val="222222"/>
          <w:sz w:val="28"/>
          <w:szCs w:val="28"/>
          <w:lang w:val="nl-NL"/>
        </w:rPr>
        <w:t>He</w:t>
      </w:r>
      <w:r w:rsidR="00EB6F1B">
        <w:rPr>
          <w:rStyle w:val="Nadruk"/>
          <w:rFonts w:ascii="Times New Roman" w:hAnsi="Times New Roman"/>
          <w:i w:val="0"/>
          <w:color w:val="222222"/>
          <w:sz w:val="28"/>
          <w:szCs w:val="28"/>
          <w:lang w:val="nl-NL"/>
        </w:rPr>
        <w:t>t vroegere PWA-systeem wordt omgevormd</w:t>
      </w:r>
      <w:r w:rsidR="003B3258" w:rsidRPr="003B3258">
        <w:rPr>
          <w:rStyle w:val="Nadruk"/>
          <w:rFonts w:ascii="Times New Roman" w:hAnsi="Times New Roman"/>
          <w:i w:val="0"/>
          <w:color w:val="222222"/>
          <w:sz w:val="28"/>
          <w:szCs w:val="28"/>
          <w:lang w:val="nl-NL"/>
        </w:rPr>
        <w:t xml:space="preserve"> naar een </w:t>
      </w:r>
      <w:r w:rsidR="003B3258" w:rsidRPr="005818DF">
        <w:rPr>
          <w:rStyle w:val="Nadruk"/>
          <w:rFonts w:ascii="Times New Roman" w:hAnsi="Times New Roman"/>
          <w:b/>
          <w:i w:val="0"/>
          <w:color w:val="222222"/>
          <w:sz w:val="28"/>
          <w:szCs w:val="28"/>
          <w:u w:val="single"/>
          <w:lang w:val="nl-NL"/>
        </w:rPr>
        <w:t>activerend instrument</w:t>
      </w:r>
      <w:r w:rsidR="003B3258" w:rsidRPr="003B3258">
        <w:rPr>
          <w:rStyle w:val="Nadruk"/>
          <w:rFonts w:ascii="Times New Roman" w:hAnsi="Times New Roman"/>
          <w:i w:val="0"/>
          <w:color w:val="222222"/>
          <w:sz w:val="28"/>
          <w:szCs w:val="28"/>
          <w:lang w:val="nl-NL"/>
        </w:rPr>
        <w:t>. In plaats van mensen</w:t>
      </w:r>
      <w:r w:rsidR="003B3258">
        <w:rPr>
          <w:rStyle w:val="Nadruk"/>
          <w:rFonts w:ascii="Times New Roman" w:hAnsi="Times New Roman"/>
          <w:i w:val="0"/>
          <w:color w:val="222222"/>
          <w:sz w:val="28"/>
          <w:szCs w:val="28"/>
          <w:lang w:val="nl-NL"/>
        </w:rPr>
        <w:t xml:space="preserve"> met een grote afstand tot de arbeidsmarkt</w:t>
      </w:r>
      <w:r w:rsidR="003B3258" w:rsidRPr="003B3258">
        <w:rPr>
          <w:rStyle w:val="Nadruk"/>
          <w:rFonts w:ascii="Times New Roman" w:hAnsi="Times New Roman"/>
          <w:i w:val="0"/>
          <w:color w:val="222222"/>
          <w:sz w:val="28"/>
          <w:szCs w:val="28"/>
          <w:lang w:val="nl-NL"/>
        </w:rPr>
        <w:t xml:space="preserve"> eeuwigdurend in een statuut te plaatsen</w:t>
      </w:r>
      <w:r w:rsidR="00EB6F1B">
        <w:rPr>
          <w:rStyle w:val="Nadruk"/>
          <w:rFonts w:ascii="Times New Roman" w:hAnsi="Times New Roman"/>
          <w:i w:val="0"/>
          <w:color w:val="222222"/>
          <w:sz w:val="28"/>
          <w:szCs w:val="28"/>
          <w:lang w:val="nl-NL"/>
        </w:rPr>
        <w:t>(zoals bij PWA</w:t>
      </w:r>
      <w:r w:rsidR="00316AAD">
        <w:rPr>
          <w:rStyle w:val="Nadruk"/>
          <w:rFonts w:ascii="Times New Roman" w:hAnsi="Times New Roman"/>
          <w:i w:val="0"/>
          <w:color w:val="222222"/>
          <w:sz w:val="28"/>
          <w:szCs w:val="28"/>
          <w:lang w:val="nl-NL"/>
        </w:rPr>
        <w:t>, eigenlijk een perfecte werkloosheidsval</w:t>
      </w:r>
      <w:r w:rsidR="00EB6F1B">
        <w:rPr>
          <w:rStyle w:val="Nadruk"/>
          <w:rFonts w:ascii="Times New Roman" w:hAnsi="Times New Roman"/>
          <w:i w:val="0"/>
          <w:color w:val="222222"/>
          <w:sz w:val="28"/>
          <w:szCs w:val="28"/>
          <w:lang w:val="nl-NL"/>
        </w:rPr>
        <w:t>), biedt het systeem</w:t>
      </w:r>
      <w:r w:rsidR="003B3258" w:rsidRPr="003B3258">
        <w:rPr>
          <w:rStyle w:val="Nadruk"/>
          <w:rFonts w:ascii="Times New Roman" w:hAnsi="Times New Roman"/>
          <w:i w:val="0"/>
          <w:color w:val="222222"/>
          <w:sz w:val="28"/>
          <w:szCs w:val="28"/>
          <w:lang w:val="nl-NL"/>
        </w:rPr>
        <w:t xml:space="preserve"> hen</w:t>
      </w:r>
      <w:r w:rsidR="003B3258">
        <w:rPr>
          <w:rStyle w:val="Nadruk"/>
          <w:rFonts w:ascii="Times New Roman" w:hAnsi="Times New Roman"/>
          <w:i w:val="0"/>
          <w:color w:val="222222"/>
          <w:sz w:val="28"/>
          <w:szCs w:val="28"/>
          <w:lang w:val="nl-NL"/>
        </w:rPr>
        <w:t xml:space="preserve"> nu</w:t>
      </w:r>
      <w:r w:rsidR="003B3258" w:rsidRPr="003B3258">
        <w:rPr>
          <w:rStyle w:val="Nadruk"/>
          <w:rFonts w:ascii="Times New Roman" w:hAnsi="Times New Roman"/>
          <w:i w:val="0"/>
          <w:color w:val="222222"/>
          <w:sz w:val="28"/>
          <w:szCs w:val="28"/>
          <w:lang w:val="nl-NL"/>
        </w:rPr>
        <w:t xml:space="preserve"> met wijk-werk</w:t>
      </w:r>
      <w:r w:rsidR="00B30924">
        <w:rPr>
          <w:rStyle w:val="Nadruk"/>
          <w:rFonts w:ascii="Times New Roman" w:hAnsi="Times New Roman"/>
          <w:i w:val="0"/>
          <w:color w:val="222222"/>
          <w:sz w:val="28"/>
          <w:szCs w:val="28"/>
          <w:lang w:val="nl-NL"/>
        </w:rPr>
        <w:t>en</w:t>
      </w:r>
      <w:r w:rsidR="003B3258" w:rsidRPr="003B3258">
        <w:rPr>
          <w:rStyle w:val="Nadruk"/>
          <w:rFonts w:ascii="Times New Roman" w:hAnsi="Times New Roman"/>
          <w:i w:val="0"/>
          <w:color w:val="222222"/>
          <w:sz w:val="28"/>
          <w:szCs w:val="28"/>
          <w:lang w:val="nl-NL"/>
        </w:rPr>
        <w:t xml:space="preserve"> een duidelijk en begeleid pad naar werk. Binnen het  jaar </w:t>
      </w:r>
      <w:r w:rsidR="00EB6F1B">
        <w:rPr>
          <w:rStyle w:val="Nadruk"/>
          <w:rFonts w:ascii="Times New Roman" w:hAnsi="Times New Roman"/>
          <w:i w:val="0"/>
          <w:color w:val="222222"/>
          <w:sz w:val="28"/>
          <w:szCs w:val="28"/>
          <w:lang w:val="nl-NL"/>
        </w:rPr>
        <w:t xml:space="preserve"> kunnen en moeten die mensen geholpen worden</w:t>
      </w:r>
      <w:r w:rsidR="00316AAD">
        <w:rPr>
          <w:rStyle w:val="Nadruk"/>
          <w:rFonts w:ascii="Times New Roman" w:hAnsi="Times New Roman"/>
          <w:i w:val="0"/>
          <w:color w:val="222222"/>
          <w:sz w:val="28"/>
          <w:szCs w:val="28"/>
          <w:lang w:val="nl-NL"/>
        </w:rPr>
        <w:t xml:space="preserve"> </w:t>
      </w:r>
      <w:r w:rsidR="00EB6F1B">
        <w:rPr>
          <w:rStyle w:val="Nadruk"/>
          <w:rFonts w:ascii="Times New Roman" w:hAnsi="Times New Roman"/>
          <w:i w:val="0"/>
          <w:color w:val="222222"/>
          <w:sz w:val="28"/>
          <w:szCs w:val="28"/>
          <w:lang w:val="nl-NL"/>
        </w:rPr>
        <w:t xml:space="preserve"> om een</w:t>
      </w:r>
      <w:r w:rsidR="003B3258" w:rsidRPr="003B3258">
        <w:rPr>
          <w:rStyle w:val="Nadruk"/>
          <w:rFonts w:ascii="Times New Roman" w:hAnsi="Times New Roman"/>
          <w:i w:val="0"/>
          <w:color w:val="222222"/>
          <w:sz w:val="28"/>
          <w:szCs w:val="28"/>
          <w:lang w:val="nl-NL"/>
        </w:rPr>
        <w:t xml:space="preserve"> volgende stap in een traject naar werk te zetten. Dat kan een st</w:t>
      </w:r>
      <w:r w:rsidR="003B3258">
        <w:rPr>
          <w:rStyle w:val="Nadruk"/>
          <w:rFonts w:ascii="Times New Roman" w:hAnsi="Times New Roman"/>
          <w:i w:val="0"/>
          <w:color w:val="222222"/>
          <w:sz w:val="28"/>
          <w:szCs w:val="28"/>
          <w:lang w:val="nl-NL"/>
        </w:rPr>
        <w:t>age zijn, een opleiding, een individuele beroepsopleiding, en zo meer …</w:t>
      </w:r>
    </w:p>
    <w:p w:rsidR="00613064" w:rsidRDefault="00613064" w:rsidP="003B3258">
      <w:pPr>
        <w:jc w:val="both"/>
        <w:rPr>
          <w:rStyle w:val="Nadruk"/>
          <w:rFonts w:ascii="Times New Roman" w:hAnsi="Times New Roman"/>
          <w:i w:val="0"/>
          <w:color w:val="222222"/>
          <w:sz w:val="28"/>
          <w:szCs w:val="28"/>
          <w:lang w:val="nl-NL"/>
        </w:rPr>
      </w:pPr>
      <w:r>
        <w:rPr>
          <w:rStyle w:val="Nadruk"/>
          <w:rFonts w:ascii="Times New Roman" w:hAnsi="Times New Roman"/>
          <w:i w:val="0"/>
          <w:color w:val="222222"/>
          <w:sz w:val="28"/>
          <w:szCs w:val="28"/>
          <w:lang w:val="nl-NL"/>
        </w:rPr>
        <w:t xml:space="preserve">Toch één vraagje : men kiest voor een </w:t>
      </w:r>
      <w:proofErr w:type="spellStart"/>
      <w:r>
        <w:rPr>
          <w:rStyle w:val="Nadruk"/>
          <w:rFonts w:ascii="Times New Roman" w:hAnsi="Times New Roman"/>
          <w:i w:val="0"/>
          <w:color w:val="222222"/>
          <w:sz w:val="28"/>
          <w:szCs w:val="28"/>
          <w:lang w:val="nl-NL"/>
        </w:rPr>
        <w:t>interlocale</w:t>
      </w:r>
      <w:proofErr w:type="spellEnd"/>
      <w:r>
        <w:rPr>
          <w:rStyle w:val="Nadruk"/>
          <w:rFonts w:ascii="Times New Roman" w:hAnsi="Times New Roman"/>
          <w:i w:val="0"/>
          <w:color w:val="222222"/>
          <w:sz w:val="28"/>
          <w:szCs w:val="28"/>
          <w:lang w:val="nl-NL"/>
        </w:rPr>
        <w:t xml:space="preserve"> vereniging, en niet voor een projectvereniging.   (akte)  Is daar een reden toe ? </w:t>
      </w:r>
      <w:bookmarkStart w:id="0" w:name="_GoBack"/>
      <w:bookmarkEnd w:id="0"/>
    </w:p>
    <w:p w:rsidR="003B3258" w:rsidRDefault="00613064" w:rsidP="003B3258">
      <w:pPr>
        <w:jc w:val="both"/>
        <w:rPr>
          <w:rStyle w:val="Nadruk"/>
          <w:rFonts w:ascii="Times New Roman" w:hAnsi="Times New Roman"/>
          <w:i w:val="0"/>
          <w:color w:val="222222"/>
          <w:sz w:val="28"/>
          <w:szCs w:val="28"/>
          <w:lang w:val="nl-NL"/>
        </w:rPr>
      </w:pPr>
      <w:r>
        <w:rPr>
          <w:rStyle w:val="Nadruk"/>
          <w:rFonts w:ascii="Times New Roman" w:hAnsi="Times New Roman"/>
          <w:i w:val="0"/>
          <w:color w:val="222222"/>
          <w:sz w:val="28"/>
          <w:szCs w:val="28"/>
          <w:lang w:val="nl-NL"/>
        </w:rPr>
        <w:t>Hoe dan ook, we wensen vanuit N-VA Brugge de interlokale vereniging WIJK-UP</w:t>
      </w:r>
      <w:r w:rsidR="00685EB6">
        <w:rPr>
          <w:rStyle w:val="Nadruk"/>
          <w:rFonts w:ascii="Times New Roman" w:hAnsi="Times New Roman"/>
          <w:i w:val="0"/>
          <w:color w:val="222222"/>
          <w:sz w:val="28"/>
          <w:szCs w:val="28"/>
          <w:lang w:val="nl-NL"/>
        </w:rPr>
        <w:t xml:space="preserve"> alle </w:t>
      </w:r>
      <w:r w:rsidR="00685EB6" w:rsidRPr="00613064">
        <w:rPr>
          <w:rStyle w:val="Nadruk"/>
          <w:rFonts w:ascii="Times New Roman" w:hAnsi="Times New Roman"/>
          <w:b/>
          <w:i w:val="0"/>
          <w:color w:val="222222"/>
          <w:sz w:val="28"/>
          <w:szCs w:val="28"/>
          <w:lang w:val="nl-NL"/>
        </w:rPr>
        <w:t>succes</w:t>
      </w:r>
      <w:r w:rsidR="00685EB6">
        <w:rPr>
          <w:rStyle w:val="Nadruk"/>
          <w:rFonts w:ascii="Times New Roman" w:hAnsi="Times New Roman"/>
          <w:i w:val="0"/>
          <w:color w:val="222222"/>
          <w:sz w:val="28"/>
          <w:szCs w:val="28"/>
          <w:lang w:val="nl-NL"/>
        </w:rPr>
        <w:t xml:space="preserve"> toe. </w:t>
      </w:r>
      <w:r w:rsidR="00EB6F1B">
        <w:rPr>
          <w:rStyle w:val="Nadruk"/>
          <w:rFonts w:ascii="Times New Roman" w:hAnsi="Times New Roman"/>
          <w:i w:val="0"/>
          <w:color w:val="222222"/>
          <w:sz w:val="28"/>
          <w:szCs w:val="28"/>
          <w:lang w:val="nl-NL"/>
        </w:rPr>
        <w:t xml:space="preserve">  </w:t>
      </w:r>
    </w:p>
    <w:p w:rsidR="003B3258" w:rsidRPr="003B3258" w:rsidRDefault="003B3258" w:rsidP="00B25F55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04719" w:rsidRDefault="00417856" w:rsidP="00FB3436">
      <w:pPr>
        <w:jc w:val="both"/>
        <w:rPr>
          <w:sz w:val="32"/>
          <w:szCs w:val="32"/>
        </w:rPr>
      </w:pPr>
      <w:r>
        <w:rPr>
          <w:sz w:val="32"/>
          <w:szCs w:val="32"/>
        </w:rPr>
        <w:t>Vriendelijke groeten</w:t>
      </w:r>
    </w:p>
    <w:p w:rsidR="00417856" w:rsidRDefault="003E277C" w:rsidP="00417856">
      <w:pPr>
        <w:jc w:val="both"/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7856">
        <w:t xml:space="preserve">     </w:t>
      </w:r>
      <w:r w:rsidR="00685EB6">
        <w:t xml:space="preserve">           </w:t>
      </w:r>
      <w:r w:rsidR="00D070C2" w:rsidRPr="00172890">
        <w:rPr>
          <w:b/>
          <w:sz w:val="24"/>
          <w:szCs w:val="24"/>
        </w:rPr>
        <w:t>Geert Van Tieghem</w:t>
      </w:r>
      <w:r w:rsidR="00417856">
        <w:rPr>
          <w:b/>
          <w:sz w:val="24"/>
          <w:szCs w:val="24"/>
        </w:rPr>
        <w:t xml:space="preserve">   </w:t>
      </w:r>
    </w:p>
    <w:p w:rsidR="00560281" w:rsidRDefault="00BC3940" w:rsidP="003D0E17">
      <w:pPr>
        <w:jc w:val="both"/>
      </w:pPr>
      <w:r>
        <w:t>N-VA-fractieleider</w:t>
      </w:r>
      <w:r w:rsidR="003D0E17">
        <w:t xml:space="preserve"> </w:t>
      </w:r>
    </w:p>
    <w:p w:rsidR="00560281" w:rsidRDefault="00F07944" w:rsidP="003D0E17">
      <w:pPr>
        <w:jc w:val="both"/>
      </w:pPr>
      <w:r>
        <w:t>0474/96.97.3</w:t>
      </w:r>
      <w:r w:rsidR="00417856">
        <w:t xml:space="preserve">4  </w:t>
      </w:r>
    </w:p>
    <w:p w:rsidR="005B2AE6" w:rsidRDefault="00B30924" w:rsidP="003D0E17">
      <w:pPr>
        <w:jc w:val="both"/>
      </w:pPr>
      <w:hyperlink r:id="rId7" w:history="1">
        <w:r w:rsidR="001D1F5C" w:rsidRPr="00904283">
          <w:rPr>
            <w:rStyle w:val="Hyperlink"/>
          </w:rPr>
          <w:t>geert.vantieghem@n-va.be</w:t>
        </w:r>
      </w:hyperlink>
    </w:p>
    <w:p w:rsidR="001D4441" w:rsidRDefault="001D4441" w:rsidP="005B2AE6">
      <w:pPr>
        <w:jc w:val="both"/>
      </w:pPr>
    </w:p>
    <w:p w:rsidR="001D4441" w:rsidRDefault="001D4441" w:rsidP="005B2AE6">
      <w:pPr>
        <w:jc w:val="both"/>
      </w:pPr>
    </w:p>
    <w:p w:rsidR="005B2AE6" w:rsidRDefault="005B2AE6" w:rsidP="005B2AE6">
      <w:pPr>
        <w:jc w:val="both"/>
      </w:pPr>
    </w:p>
    <w:p w:rsidR="00E3105D" w:rsidRDefault="00E3105D"/>
    <w:sectPr w:rsidR="00E3105D" w:rsidSect="003A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1679"/>
    <w:multiLevelType w:val="hybridMultilevel"/>
    <w:tmpl w:val="F3825E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3036C"/>
    <w:multiLevelType w:val="hybridMultilevel"/>
    <w:tmpl w:val="CC9057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D7"/>
    <w:rsid w:val="00002DC7"/>
    <w:rsid w:val="0002121F"/>
    <w:rsid w:val="00023CAF"/>
    <w:rsid w:val="00026F6E"/>
    <w:rsid w:val="00031102"/>
    <w:rsid w:val="000462F3"/>
    <w:rsid w:val="00052F6D"/>
    <w:rsid w:val="00053BF7"/>
    <w:rsid w:val="00055E45"/>
    <w:rsid w:val="00057679"/>
    <w:rsid w:val="00061668"/>
    <w:rsid w:val="00062ECF"/>
    <w:rsid w:val="00065032"/>
    <w:rsid w:val="000739C3"/>
    <w:rsid w:val="00077A71"/>
    <w:rsid w:val="00083977"/>
    <w:rsid w:val="00087F91"/>
    <w:rsid w:val="00097FD7"/>
    <w:rsid w:val="000A0E0E"/>
    <w:rsid w:val="000A4959"/>
    <w:rsid w:val="000B2104"/>
    <w:rsid w:val="000B55CE"/>
    <w:rsid w:val="000B62E6"/>
    <w:rsid w:val="000C284D"/>
    <w:rsid w:val="000C2FE8"/>
    <w:rsid w:val="000C6286"/>
    <w:rsid w:val="000C63B9"/>
    <w:rsid w:val="000D0D98"/>
    <w:rsid w:val="000E4D32"/>
    <w:rsid w:val="000E6768"/>
    <w:rsid w:val="000E7E2E"/>
    <w:rsid w:val="000F667D"/>
    <w:rsid w:val="0011741E"/>
    <w:rsid w:val="00134ED1"/>
    <w:rsid w:val="0014528F"/>
    <w:rsid w:val="00165C76"/>
    <w:rsid w:val="00171EB8"/>
    <w:rsid w:val="001721D4"/>
    <w:rsid w:val="00172890"/>
    <w:rsid w:val="00173402"/>
    <w:rsid w:val="0017466F"/>
    <w:rsid w:val="001811F9"/>
    <w:rsid w:val="00185883"/>
    <w:rsid w:val="00187380"/>
    <w:rsid w:val="00187963"/>
    <w:rsid w:val="0019576E"/>
    <w:rsid w:val="0019659D"/>
    <w:rsid w:val="001A0901"/>
    <w:rsid w:val="001C3A57"/>
    <w:rsid w:val="001C76B0"/>
    <w:rsid w:val="001D1F5C"/>
    <w:rsid w:val="001D4441"/>
    <w:rsid w:val="001D5491"/>
    <w:rsid w:val="001E38A5"/>
    <w:rsid w:val="001E6D3A"/>
    <w:rsid w:val="001E6EA5"/>
    <w:rsid w:val="001F4155"/>
    <w:rsid w:val="001F52AD"/>
    <w:rsid w:val="0021074B"/>
    <w:rsid w:val="00213349"/>
    <w:rsid w:val="0021634E"/>
    <w:rsid w:val="00220BCE"/>
    <w:rsid w:val="0022285D"/>
    <w:rsid w:val="002260BA"/>
    <w:rsid w:val="00241ECE"/>
    <w:rsid w:val="002452C7"/>
    <w:rsid w:val="00245E7B"/>
    <w:rsid w:val="002513C0"/>
    <w:rsid w:val="00255D62"/>
    <w:rsid w:val="00256F95"/>
    <w:rsid w:val="002661D7"/>
    <w:rsid w:val="00274587"/>
    <w:rsid w:val="00277516"/>
    <w:rsid w:val="00282DE9"/>
    <w:rsid w:val="00293E0D"/>
    <w:rsid w:val="002953D8"/>
    <w:rsid w:val="00296901"/>
    <w:rsid w:val="002A0FF4"/>
    <w:rsid w:val="002A3D0B"/>
    <w:rsid w:val="002B406B"/>
    <w:rsid w:val="002B77E4"/>
    <w:rsid w:val="002C2A68"/>
    <w:rsid w:val="002D01AF"/>
    <w:rsid w:val="002D0743"/>
    <w:rsid w:val="002D4AEF"/>
    <w:rsid w:val="002D6233"/>
    <w:rsid w:val="002F41E2"/>
    <w:rsid w:val="002F7F6D"/>
    <w:rsid w:val="00316AAD"/>
    <w:rsid w:val="00317A7C"/>
    <w:rsid w:val="00320A1D"/>
    <w:rsid w:val="00321199"/>
    <w:rsid w:val="00323AEA"/>
    <w:rsid w:val="00337691"/>
    <w:rsid w:val="00341AD7"/>
    <w:rsid w:val="00346C7E"/>
    <w:rsid w:val="0035053C"/>
    <w:rsid w:val="0035361D"/>
    <w:rsid w:val="0035442A"/>
    <w:rsid w:val="00361C33"/>
    <w:rsid w:val="003624F9"/>
    <w:rsid w:val="00364723"/>
    <w:rsid w:val="0038057C"/>
    <w:rsid w:val="00382C76"/>
    <w:rsid w:val="003870A4"/>
    <w:rsid w:val="00391EC8"/>
    <w:rsid w:val="0039536A"/>
    <w:rsid w:val="003A0BB4"/>
    <w:rsid w:val="003A24C4"/>
    <w:rsid w:val="003A41D0"/>
    <w:rsid w:val="003B3258"/>
    <w:rsid w:val="003C4569"/>
    <w:rsid w:val="003C591A"/>
    <w:rsid w:val="003D0E17"/>
    <w:rsid w:val="003D392C"/>
    <w:rsid w:val="003D476B"/>
    <w:rsid w:val="003E1B2A"/>
    <w:rsid w:val="003E277C"/>
    <w:rsid w:val="003E4CF0"/>
    <w:rsid w:val="003E5866"/>
    <w:rsid w:val="003F25E1"/>
    <w:rsid w:val="00411F08"/>
    <w:rsid w:val="00415C1A"/>
    <w:rsid w:val="00417856"/>
    <w:rsid w:val="00420CE6"/>
    <w:rsid w:val="004336D6"/>
    <w:rsid w:val="00436FE2"/>
    <w:rsid w:val="00444DF4"/>
    <w:rsid w:val="00445A7D"/>
    <w:rsid w:val="00446478"/>
    <w:rsid w:val="00453D77"/>
    <w:rsid w:val="00457106"/>
    <w:rsid w:val="0045787B"/>
    <w:rsid w:val="004609ED"/>
    <w:rsid w:val="00462208"/>
    <w:rsid w:val="004625EA"/>
    <w:rsid w:val="00467C8E"/>
    <w:rsid w:val="00486972"/>
    <w:rsid w:val="004874A5"/>
    <w:rsid w:val="00497190"/>
    <w:rsid w:val="004978C7"/>
    <w:rsid w:val="004A3E21"/>
    <w:rsid w:val="004B6F83"/>
    <w:rsid w:val="004C2439"/>
    <w:rsid w:val="004C5DBF"/>
    <w:rsid w:val="004D0EF3"/>
    <w:rsid w:val="004D2EE2"/>
    <w:rsid w:val="004E1627"/>
    <w:rsid w:val="004E2282"/>
    <w:rsid w:val="004F1B8A"/>
    <w:rsid w:val="004F2281"/>
    <w:rsid w:val="004F79D6"/>
    <w:rsid w:val="00501198"/>
    <w:rsid w:val="005030C1"/>
    <w:rsid w:val="005043D9"/>
    <w:rsid w:val="00510D11"/>
    <w:rsid w:val="00511694"/>
    <w:rsid w:val="0051773F"/>
    <w:rsid w:val="005210F1"/>
    <w:rsid w:val="005257FE"/>
    <w:rsid w:val="00526E6F"/>
    <w:rsid w:val="00533D0D"/>
    <w:rsid w:val="00535057"/>
    <w:rsid w:val="005408FA"/>
    <w:rsid w:val="00541243"/>
    <w:rsid w:val="005423ED"/>
    <w:rsid w:val="00543717"/>
    <w:rsid w:val="00560281"/>
    <w:rsid w:val="00560D41"/>
    <w:rsid w:val="0056538D"/>
    <w:rsid w:val="00567DDB"/>
    <w:rsid w:val="0057065B"/>
    <w:rsid w:val="00576547"/>
    <w:rsid w:val="00576899"/>
    <w:rsid w:val="005818DF"/>
    <w:rsid w:val="00584EA2"/>
    <w:rsid w:val="005A42CB"/>
    <w:rsid w:val="005A665C"/>
    <w:rsid w:val="005A6CC4"/>
    <w:rsid w:val="005B14F9"/>
    <w:rsid w:val="005B1C57"/>
    <w:rsid w:val="005B2AE6"/>
    <w:rsid w:val="005B754E"/>
    <w:rsid w:val="005C2037"/>
    <w:rsid w:val="005C57E9"/>
    <w:rsid w:val="005F02B5"/>
    <w:rsid w:val="00600D80"/>
    <w:rsid w:val="00604719"/>
    <w:rsid w:val="00605A29"/>
    <w:rsid w:val="00613064"/>
    <w:rsid w:val="00622106"/>
    <w:rsid w:val="006307B0"/>
    <w:rsid w:val="0063191D"/>
    <w:rsid w:val="00636ABE"/>
    <w:rsid w:val="00641DAD"/>
    <w:rsid w:val="0064389C"/>
    <w:rsid w:val="0064502E"/>
    <w:rsid w:val="00650AD8"/>
    <w:rsid w:val="006542A1"/>
    <w:rsid w:val="006678AB"/>
    <w:rsid w:val="006724A1"/>
    <w:rsid w:val="00677322"/>
    <w:rsid w:val="00685EB6"/>
    <w:rsid w:val="006958FA"/>
    <w:rsid w:val="00697117"/>
    <w:rsid w:val="006A6D35"/>
    <w:rsid w:val="006D35C1"/>
    <w:rsid w:val="006D535D"/>
    <w:rsid w:val="006E0081"/>
    <w:rsid w:val="006E045A"/>
    <w:rsid w:val="006F1713"/>
    <w:rsid w:val="006F5D12"/>
    <w:rsid w:val="0072031A"/>
    <w:rsid w:val="007250CE"/>
    <w:rsid w:val="0072606C"/>
    <w:rsid w:val="00735A74"/>
    <w:rsid w:val="00735CAF"/>
    <w:rsid w:val="00737CAC"/>
    <w:rsid w:val="00752B81"/>
    <w:rsid w:val="007725DB"/>
    <w:rsid w:val="007903A0"/>
    <w:rsid w:val="00791535"/>
    <w:rsid w:val="007B6BDB"/>
    <w:rsid w:val="007C7F8A"/>
    <w:rsid w:val="007D2ED8"/>
    <w:rsid w:val="007F6DB5"/>
    <w:rsid w:val="008062EB"/>
    <w:rsid w:val="00811F42"/>
    <w:rsid w:val="00822DBC"/>
    <w:rsid w:val="00825F5F"/>
    <w:rsid w:val="008266E9"/>
    <w:rsid w:val="0083127E"/>
    <w:rsid w:val="00831F57"/>
    <w:rsid w:val="00834653"/>
    <w:rsid w:val="00843CC1"/>
    <w:rsid w:val="0084716E"/>
    <w:rsid w:val="00854EC6"/>
    <w:rsid w:val="00856FF0"/>
    <w:rsid w:val="00857B9C"/>
    <w:rsid w:val="00865BC9"/>
    <w:rsid w:val="00877286"/>
    <w:rsid w:val="00880E9B"/>
    <w:rsid w:val="00883301"/>
    <w:rsid w:val="008A0E22"/>
    <w:rsid w:val="008A1D09"/>
    <w:rsid w:val="008A1E32"/>
    <w:rsid w:val="008A4CEB"/>
    <w:rsid w:val="008B6C9F"/>
    <w:rsid w:val="008B7984"/>
    <w:rsid w:val="008C2E45"/>
    <w:rsid w:val="008C398E"/>
    <w:rsid w:val="008C6318"/>
    <w:rsid w:val="008D319B"/>
    <w:rsid w:val="008E2D6F"/>
    <w:rsid w:val="008E78D3"/>
    <w:rsid w:val="008F08E2"/>
    <w:rsid w:val="008F4759"/>
    <w:rsid w:val="00900068"/>
    <w:rsid w:val="0090210C"/>
    <w:rsid w:val="00903122"/>
    <w:rsid w:val="00903351"/>
    <w:rsid w:val="0090573C"/>
    <w:rsid w:val="00910E76"/>
    <w:rsid w:val="00915C22"/>
    <w:rsid w:val="00924A5E"/>
    <w:rsid w:val="00926825"/>
    <w:rsid w:val="00926BDD"/>
    <w:rsid w:val="00930CDD"/>
    <w:rsid w:val="009335E9"/>
    <w:rsid w:val="00935211"/>
    <w:rsid w:val="009352D3"/>
    <w:rsid w:val="009365C0"/>
    <w:rsid w:val="00952990"/>
    <w:rsid w:val="009620E4"/>
    <w:rsid w:val="00962F20"/>
    <w:rsid w:val="00973C01"/>
    <w:rsid w:val="009817B2"/>
    <w:rsid w:val="0098430E"/>
    <w:rsid w:val="00987D9C"/>
    <w:rsid w:val="00990B17"/>
    <w:rsid w:val="00993F8B"/>
    <w:rsid w:val="009A01DE"/>
    <w:rsid w:val="009A1126"/>
    <w:rsid w:val="009A4524"/>
    <w:rsid w:val="009B1DF0"/>
    <w:rsid w:val="009B5069"/>
    <w:rsid w:val="009B5627"/>
    <w:rsid w:val="009C4D17"/>
    <w:rsid w:val="009C50E6"/>
    <w:rsid w:val="009C7C12"/>
    <w:rsid w:val="009D03E4"/>
    <w:rsid w:val="009D241E"/>
    <w:rsid w:val="009D31D3"/>
    <w:rsid w:val="009D453F"/>
    <w:rsid w:val="009E6817"/>
    <w:rsid w:val="009F193C"/>
    <w:rsid w:val="009F35FB"/>
    <w:rsid w:val="009F612E"/>
    <w:rsid w:val="00A20F16"/>
    <w:rsid w:val="00A27D11"/>
    <w:rsid w:val="00A6037C"/>
    <w:rsid w:val="00A701C8"/>
    <w:rsid w:val="00A70C77"/>
    <w:rsid w:val="00A83E99"/>
    <w:rsid w:val="00A86875"/>
    <w:rsid w:val="00A870EC"/>
    <w:rsid w:val="00A92725"/>
    <w:rsid w:val="00A93517"/>
    <w:rsid w:val="00A959A6"/>
    <w:rsid w:val="00AA3454"/>
    <w:rsid w:val="00AA6C4F"/>
    <w:rsid w:val="00AB0110"/>
    <w:rsid w:val="00AB0AAD"/>
    <w:rsid w:val="00AB1EF7"/>
    <w:rsid w:val="00AB25F1"/>
    <w:rsid w:val="00AB5CD1"/>
    <w:rsid w:val="00AE2A81"/>
    <w:rsid w:val="00AF24B3"/>
    <w:rsid w:val="00B041FE"/>
    <w:rsid w:val="00B05A15"/>
    <w:rsid w:val="00B13BC5"/>
    <w:rsid w:val="00B153B9"/>
    <w:rsid w:val="00B16390"/>
    <w:rsid w:val="00B25F55"/>
    <w:rsid w:val="00B30924"/>
    <w:rsid w:val="00B36703"/>
    <w:rsid w:val="00B40920"/>
    <w:rsid w:val="00B42B25"/>
    <w:rsid w:val="00B57DA4"/>
    <w:rsid w:val="00B62C5D"/>
    <w:rsid w:val="00B6404F"/>
    <w:rsid w:val="00B73317"/>
    <w:rsid w:val="00B73ED4"/>
    <w:rsid w:val="00B829BA"/>
    <w:rsid w:val="00B911E1"/>
    <w:rsid w:val="00B92055"/>
    <w:rsid w:val="00BA076B"/>
    <w:rsid w:val="00BA377B"/>
    <w:rsid w:val="00BA3914"/>
    <w:rsid w:val="00BB0253"/>
    <w:rsid w:val="00BB18C3"/>
    <w:rsid w:val="00BB1F0C"/>
    <w:rsid w:val="00BB514B"/>
    <w:rsid w:val="00BC3940"/>
    <w:rsid w:val="00BC55D8"/>
    <w:rsid w:val="00BD754F"/>
    <w:rsid w:val="00BE01B8"/>
    <w:rsid w:val="00BE2E4D"/>
    <w:rsid w:val="00BE418A"/>
    <w:rsid w:val="00BF7C9F"/>
    <w:rsid w:val="00C02D95"/>
    <w:rsid w:val="00C06369"/>
    <w:rsid w:val="00C12BCA"/>
    <w:rsid w:val="00C20426"/>
    <w:rsid w:val="00C21FD0"/>
    <w:rsid w:val="00C239DE"/>
    <w:rsid w:val="00C23A89"/>
    <w:rsid w:val="00C42894"/>
    <w:rsid w:val="00C43C52"/>
    <w:rsid w:val="00C55300"/>
    <w:rsid w:val="00C65B69"/>
    <w:rsid w:val="00C67277"/>
    <w:rsid w:val="00C70A64"/>
    <w:rsid w:val="00C7343A"/>
    <w:rsid w:val="00C855E6"/>
    <w:rsid w:val="00C95622"/>
    <w:rsid w:val="00CA7B7E"/>
    <w:rsid w:val="00CB136C"/>
    <w:rsid w:val="00CD2478"/>
    <w:rsid w:val="00D00178"/>
    <w:rsid w:val="00D00A6D"/>
    <w:rsid w:val="00D0404C"/>
    <w:rsid w:val="00D070C2"/>
    <w:rsid w:val="00D12D91"/>
    <w:rsid w:val="00D1390E"/>
    <w:rsid w:val="00D145DB"/>
    <w:rsid w:val="00D15304"/>
    <w:rsid w:val="00D26921"/>
    <w:rsid w:val="00D31D50"/>
    <w:rsid w:val="00D37F37"/>
    <w:rsid w:val="00D46C15"/>
    <w:rsid w:val="00D53214"/>
    <w:rsid w:val="00D550F5"/>
    <w:rsid w:val="00D613BF"/>
    <w:rsid w:val="00D6722C"/>
    <w:rsid w:val="00D7240D"/>
    <w:rsid w:val="00D73505"/>
    <w:rsid w:val="00D82245"/>
    <w:rsid w:val="00D82D55"/>
    <w:rsid w:val="00DA2FFC"/>
    <w:rsid w:val="00DA48F1"/>
    <w:rsid w:val="00DB12EB"/>
    <w:rsid w:val="00DB208C"/>
    <w:rsid w:val="00DB44BE"/>
    <w:rsid w:val="00DB60D8"/>
    <w:rsid w:val="00DC33C0"/>
    <w:rsid w:val="00DD2609"/>
    <w:rsid w:val="00DD4B17"/>
    <w:rsid w:val="00DD7B1E"/>
    <w:rsid w:val="00DE21D3"/>
    <w:rsid w:val="00DF548F"/>
    <w:rsid w:val="00E00444"/>
    <w:rsid w:val="00E02972"/>
    <w:rsid w:val="00E113E7"/>
    <w:rsid w:val="00E13AD9"/>
    <w:rsid w:val="00E1558C"/>
    <w:rsid w:val="00E24530"/>
    <w:rsid w:val="00E266EB"/>
    <w:rsid w:val="00E3105D"/>
    <w:rsid w:val="00E32C89"/>
    <w:rsid w:val="00E37AA4"/>
    <w:rsid w:val="00E54AD7"/>
    <w:rsid w:val="00E550E4"/>
    <w:rsid w:val="00E56429"/>
    <w:rsid w:val="00E72189"/>
    <w:rsid w:val="00E83269"/>
    <w:rsid w:val="00E854B2"/>
    <w:rsid w:val="00E9303A"/>
    <w:rsid w:val="00E953DC"/>
    <w:rsid w:val="00EA1457"/>
    <w:rsid w:val="00EA7E17"/>
    <w:rsid w:val="00EB2E17"/>
    <w:rsid w:val="00EB38F9"/>
    <w:rsid w:val="00EB6F1B"/>
    <w:rsid w:val="00EC6897"/>
    <w:rsid w:val="00ED470D"/>
    <w:rsid w:val="00ED4AF7"/>
    <w:rsid w:val="00ED5D7E"/>
    <w:rsid w:val="00EE0D23"/>
    <w:rsid w:val="00EE1EBA"/>
    <w:rsid w:val="00EE387E"/>
    <w:rsid w:val="00F04BC6"/>
    <w:rsid w:val="00F07944"/>
    <w:rsid w:val="00F10827"/>
    <w:rsid w:val="00F10C55"/>
    <w:rsid w:val="00F1100B"/>
    <w:rsid w:val="00F118ED"/>
    <w:rsid w:val="00F12709"/>
    <w:rsid w:val="00F1793F"/>
    <w:rsid w:val="00F26A02"/>
    <w:rsid w:val="00F32CC8"/>
    <w:rsid w:val="00F44AAC"/>
    <w:rsid w:val="00F45078"/>
    <w:rsid w:val="00F47AE2"/>
    <w:rsid w:val="00F50B04"/>
    <w:rsid w:val="00F51BBB"/>
    <w:rsid w:val="00F545B4"/>
    <w:rsid w:val="00F6339D"/>
    <w:rsid w:val="00F751DD"/>
    <w:rsid w:val="00F82690"/>
    <w:rsid w:val="00F835F6"/>
    <w:rsid w:val="00F92DA0"/>
    <w:rsid w:val="00F968B9"/>
    <w:rsid w:val="00F97EE1"/>
    <w:rsid w:val="00FB1062"/>
    <w:rsid w:val="00FB3436"/>
    <w:rsid w:val="00FF0BD9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125DDF-567C-4E52-AFAC-FD2938E9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7F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B2AE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33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37691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320A1D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903351"/>
    <w:pPr>
      <w:spacing w:after="180" w:line="240" w:lineRule="auto"/>
    </w:pPr>
    <w:rPr>
      <w:rFonts w:ascii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3B32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7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9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2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4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32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7936">
                      <w:marLeft w:val="15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51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ert.vantieghem@n-va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7EAC0-B3AC-4217-A380-C923F70C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</vt:lpstr>
    </vt:vector>
  </TitlesOfParts>
  <Company>Acerta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</dc:title>
  <dc:creator>Pol</dc:creator>
  <cp:lastModifiedBy>geert van tieghem</cp:lastModifiedBy>
  <cp:revision>13</cp:revision>
  <cp:lastPrinted>2013-01-29T00:46:00Z</cp:lastPrinted>
  <dcterms:created xsi:type="dcterms:W3CDTF">2017-11-23T23:14:00Z</dcterms:created>
  <dcterms:modified xsi:type="dcterms:W3CDTF">2017-11-26T22:49:00Z</dcterms:modified>
</cp:coreProperties>
</file>